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8711F">
      <w:pPr>
        <w:jc w:val="center"/>
        <w:rPr>
          <w:rFonts w:ascii="宋体" w:hAnsi="宋体" w:eastAsia="宋体" w:cs="Arial"/>
          <w:b/>
          <w:bCs/>
          <w:color w:val="auto"/>
          <w:sz w:val="36"/>
          <w:szCs w:val="36"/>
          <w:highlight w:val="none"/>
        </w:rPr>
      </w:pPr>
      <w:bookmarkStart w:id="14" w:name="_GoBack"/>
    </w:p>
    <w:p w14:paraId="6E657A08">
      <w:pPr>
        <w:jc w:val="center"/>
        <w:rPr>
          <w:rFonts w:ascii="宋体" w:hAnsi="宋体" w:eastAsia="宋体" w:cs="Arial"/>
          <w:b/>
          <w:bCs/>
          <w:color w:val="auto"/>
          <w:sz w:val="36"/>
          <w:szCs w:val="36"/>
          <w:highlight w:val="none"/>
        </w:rPr>
      </w:pPr>
    </w:p>
    <w:p w14:paraId="7B796E19">
      <w:pPr>
        <w:jc w:val="center"/>
        <w:rPr>
          <w:rFonts w:ascii="宋体" w:hAnsi="宋体" w:eastAsia="宋体" w:cs="Arial"/>
          <w:b/>
          <w:bCs/>
          <w:color w:val="auto"/>
          <w:sz w:val="36"/>
          <w:szCs w:val="36"/>
          <w:highlight w:val="none"/>
        </w:rPr>
      </w:pPr>
    </w:p>
    <w:p w14:paraId="521067C6">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垃圾清运处置费项目支出绩效评价报告</w:t>
      </w:r>
    </w:p>
    <w:p w14:paraId="71D1A9E3">
      <w:pPr>
        <w:pStyle w:val="2"/>
        <w:rPr>
          <w:rFonts w:hint="eastAsia"/>
          <w:color w:val="auto"/>
          <w:highlight w:val="none"/>
          <w:lang w:val="en-US" w:eastAsia="zh-CN"/>
        </w:rPr>
      </w:pPr>
    </w:p>
    <w:p w14:paraId="46BE003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379E546F">
      <w:pPr>
        <w:spacing w:line="240" w:lineRule="atLeast"/>
        <w:jc w:val="center"/>
        <w:rPr>
          <w:rFonts w:ascii="宋体" w:hAnsi="宋体" w:eastAsia="宋体" w:cs="Arial"/>
          <w:b/>
          <w:bCs/>
          <w:color w:val="auto"/>
          <w:sz w:val="36"/>
          <w:szCs w:val="36"/>
          <w:highlight w:val="none"/>
        </w:rPr>
      </w:pPr>
    </w:p>
    <w:p w14:paraId="0D669F17">
      <w:pPr>
        <w:spacing w:line="240" w:lineRule="atLeast"/>
        <w:jc w:val="center"/>
        <w:rPr>
          <w:rFonts w:ascii="宋体" w:hAnsi="宋体" w:eastAsia="宋体" w:cs="Arial"/>
          <w:b/>
          <w:bCs/>
          <w:color w:val="auto"/>
          <w:sz w:val="36"/>
          <w:szCs w:val="36"/>
          <w:highlight w:val="none"/>
        </w:rPr>
      </w:pPr>
    </w:p>
    <w:p w14:paraId="5070BD9C">
      <w:pPr>
        <w:spacing w:line="240" w:lineRule="atLeast"/>
        <w:jc w:val="center"/>
        <w:rPr>
          <w:rFonts w:ascii="宋体" w:hAnsi="宋体" w:eastAsia="宋体" w:cs="Arial"/>
          <w:b/>
          <w:bCs/>
          <w:color w:val="auto"/>
          <w:sz w:val="36"/>
          <w:szCs w:val="36"/>
          <w:highlight w:val="none"/>
        </w:rPr>
      </w:pPr>
    </w:p>
    <w:p w14:paraId="3B571B60">
      <w:pPr>
        <w:spacing w:line="240" w:lineRule="atLeast"/>
        <w:jc w:val="center"/>
        <w:rPr>
          <w:rFonts w:ascii="宋体" w:hAnsi="宋体" w:eastAsia="宋体" w:cs="Arial"/>
          <w:b/>
          <w:bCs/>
          <w:color w:val="auto"/>
          <w:sz w:val="36"/>
          <w:szCs w:val="36"/>
          <w:highlight w:val="none"/>
        </w:rPr>
      </w:pPr>
    </w:p>
    <w:p w14:paraId="74FEC427">
      <w:pPr>
        <w:spacing w:line="240" w:lineRule="atLeast"/>
        <w:jc w:val="center"/>
        <w:rPr>
          <w:rFonts w:ascii="宋体" w:hAnsi="宋体" w:eastAsia="宋体" w:cs="Arial"/>
          <w:b/>
          <w:bCs/>
          <w:color w:val="auto"/>
          <w:sz w:val="36"/>
          <w:szCs w:val="36"/>
          <w:highlight w:val="none"/>
        </w:rPr>
      </w:pPr>
    </w:p>
    <w:p w14:paraId="1C7614AF">
      <w:pPr>
        <w:spacing w:line="240" w:lineRule="auto"/>
        <w:jc w:val="center"/>
        <w:rPr>
          <w:rFonts w:ascii="宋体" w:hAnsi="宋体" w:eastAsia="宋体" w:cs="Arial"/>
          <w:b/>
          <w:bCs/>
          <w:color w:val="auto"/>
          <w:sz w:val="36"/>
          <w:szCs w:val="36"/>
          <w:highlight w:val="none"/>
        </w:rPr>
      </w:pPr>
    </w:p>
    <w:p w14:paraId="23879905">
      <w:pPr>
        <w:spacing w:line="360" w:lineRule="auto"/>
        <w:ind w:firstLine="600"/>
        <w:rPr>
          <w:rFonts w:hint="eastAsia" w:ascii="黑体" w:hAnsi="黑体" w:eastAsia="黑体" w:cs="黑体"/>
          <w:color w:val="auto"/>
          <w:sz w:val="30"/>
          <w:szCs w:val="30"/>
          <w:highlight w:val="none"/>
        </w:rPr>
      </w:pPr>
      <w:r>
        <w:rPr>
          <w:rFonts w:hint="eastAsia" w:ascii="黑体" w:eastAsia="黑体"/>
          <w:color w:val="auto"/>
          <w:sz w:val="30"/>
          <w:szCs w:val="30"/>
          <w:highlight w:val="none"/>
        </w:rPr>
        <w:t>项目名称：</w:t>
      </w:r>
      <w:r>
        <w:rPr>
          <w:rFonts w:hint="eastAsia" w:ascii="黑体" w:hAnsi="黑体" w:eastAsia="黑体" w:cs="黑体"/>
          <w:color w:val="auto"/>
          <w:sz w:val="30"/>
          <w:szCs w:val="30"/>
          <w:highlight w:val="none"/>
          <w:lang w:val="en-US" w:eastAsia="zh-CN"/>
        </w:rPr>
        <w:t>垃圾清运处置费</w:t>
      </w:r>
    </w:p>
    <w:p w14:paraId="37085594">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和静县环境卫生服务中心</w:t>
      </w:r>
    </w:p>
    <w:p w14:paraId="0E76D1AA">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曾召艳</w:t>
      </w:r>
    </w:p>
    <w:p w14:paraId="77C8277A">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DCBE85E">
      <w:pPr>
        <w:spacing w:line="360" w:lineRule="auto"/>
        <w:ind w:firstLine="600"/>
        <w:jc w:val="center"/>
        <w:rPr>
          <w:rFonts w:hint="eastAsia" w:ascii="黑体" w:hAnsi="黑体" w:eastAsia="黑体" w:cs="黑体"/>
          <w:b/>
          <w:bCs/>
          <w:color w:val="auto"/>
          <w:sz w:val="36"/>
          <w:szCs w:val="36"/>
          <w:highlight w:val="none"/>
        </w:rPr>
      </w:pPr>
      <w:r>
        <w:rPr>
          <w:rFonts w:hint="eastAsia" w:ascii="黑体" w:hAnsi="黑体" w:eastAsia="黑体" w:cs="黑体"/>
          <w:color w:val="auto"/>
          <w:sz w:val="36"/>
          <w:szCs w:val="36"/>
          <w:highlight w:val="none"/>
          <w:lang w:val="en-US" w:eastAsia="zh-CN"/>
        </w:rPr>
        <w:t>垃圾清运处置费</w:t>
      </w:r>
      <w:r>
        <w:rPr>
          <w:rFonts w:hint="eastAsia" w:ascii="黑体" w:hAnsi="黑体" w:eastAsia="黑体" w:cs="黑体"/>
          <w:b/>
          <w:bCs/>
          <w:color w:val="auto"/>
          <w:sz w:val="36"/>
          <w:szCs w:val="36"/>
          <w:highlight w:val="none"/>
        </w:rPr>
        <w:t>项目支出绩效评价报告</w:t>
      </w:r>
    </w:p>
    <w:p w14:paraId="0D74F046">
      <w:pPr>
        <w:pStyle w:val="3"/>
        <w:ind w:firstLine="643"/>
        <w:rPr>
          <w:color w:val="auto"/>
          <w:highlight w:val="none"/>
        </w:rPr>
      </w:pPr>
      <w:r>
        <w:rPr>
          <w:rFonts w:hint="eastAsia"/>
          <w:color w:val="auto"/>
          <w:highlight w:val="none"/>
        </w:rPr>
        <w:t>一、基本情况</w:t>
      </w:r>
    </w:p>
    <w:p w14:paraId="322A45A3">
      <w:pPr>
        <w:pStyle w:val="4"/>
        <w:ind w:firstLine="643"/>
        <w:rPr>
          <w:color w:val="auto"/>
          <w:highlight w:val="none"/>
        </w:rPr>
      </w:pPr>
      <w:r>
        <w:rPr>
          <w:rFonts w:hint="eastAsia"/>
          <w:color w:val="auto"/>
          <w:highlight w:val="none"/>
        </w:rPr>
        <w:t>（一）项目概况</w:t>
      </w:r>
    </w:p>
    <w:p w14:paraId="0BB6754B">
      <w:pPr>
        <w:pStyle w:val="2"/>
        <w:ind w:firstLine="562"/>
        <w:rPr>
          <w:color w:val="auto"/>
          <w:highlight w:val="none"/>
        </w:rPr>
      </w:pPr>
      <w:r>
        <w:rPr>
          <w:rFonts w:hint="eastAsia"/>
          <w:color w:val="auto"/>
          <w:highlight w:val="none"/>
        </w:rPr>
        <w:t>1.项目背景</w:t>
      </w:r>
    </w:p>
    <w:p w14:paraId="7A655B21">
      <w:pPr>
        <w:pStyle w:val="2"/>
        <w:ind w:firstLine="562"/>
        <w:rPr>
          <w:rFonts w:hint="eastAsia"/>
          <w:b w:val="0"/>
          <w:bCs w:val="0"/>
          <w:color w:val="auto"/>
          <w:highlight w:val="none"/>
        </w:rPr>
      </w:pPr>
      <w:r>
        <w:rPr>
          <w:rFonts w:hint="eastAsia"/>
          <w:b w:val="0"/>
          <w:bCs w:val="0"/>
          <w:color w:val="auto"/>
          <w:highlight w:val="none"/>
        </w:rPr>
        <w:t>根据中华人民共和国建设部令第157号，第五条直辖市、市、县人民政府建设（环境卫生）主管部门负责本行政区域内城市生活垃圾的管理工作。和静县环境卫生服务中心属和静县住房和城乡建设局下属单位，是全县环境卫生主管部门，负责全县建成区、水景带及城乡结合部的清扫、保洁、生活垃圾的清运、处置、填埋、道路洒水，公厕免费开放的运行，该项目资金的按时拨付，能保证给全县人民创造一个干净整洁的生活工作环境。</w:t>
      </w:r>
    </w:p>
    <w:p w14:paraId="368252CC">
      <w:pPr>
        <w:pStyle w:val="2"/>
        <w:ind w:firstLine="562"/>
        <w:rPr>
          <w:color w:val="auto"/>
          <w:highlight w:val="none"/>
        </w:rPr>
      </w:pPr>
      <w:r>
        <w:rPr>
          <w:rFonts w:hint="eastAsia"/>
          <w:color w:val="auto"/>
          <w:highlight w:val="none"/>
        </w:rPr>
        <w:t>2.主要内容</w:t>
      </w:r>
    </w:p>
    <w:p w14:paraId="4943B61D">
      <w:pPr>
        <w:ind w:firstLine="560"/>
        <w:rPr>
          <w:rFonts w:hint="eastAsia"/>
          <w:b w:val="0"/>
          <w:bCs w:val="0"/>
          <w:color w:val="auto"/>
          <w:kern w:val="2"/>
          <w:sz w:val="28"/>
          <w:szCs w:val="24"/>
          <w:highlight w:val="none"/>
          <w:lang w:eastAsia="zh-CN"/>
        </w:rPr>
      </w:pPr>
      <w:r>
        <w:rPr>
          <w:rFonts w:hint="eastAsia"/>
          <w:color w:val="auto"/>
          <w:sz w:val="28"/>
          <w:szCs w:val="24"/>
          <w:highlight w:val="none"/>
          <w:lang w:val="en-US" w:eastAsia="zh-CN"/>
        </w:rPr>
        <w:t>项目名称：</w:t>
      </w:r>
      <w:r>
        <w:rPr>
          <w:rFonts w:hint="eastAsia"/>
          <w:b w:val="0"/>
          <w:bCs w:val="0"/>
          <w:color w:val="auto"/>
          <w:kern w:val="2"/>
          <w:sz w:val="28"/>
          <w:szCs w:val="24"/>
          <w:highlight w:val="none"/>
          <w:lang w:val="en-US" w:eastAsia="zh-CN"/>
        </w:rPr>
        <w:t>垃圾清运处置费项目</w:t>
      </w:r>
    </w:p>
    <w:p w14:paraId="752D4684">
      <w:pPr>
        <w:ind w:firstLine="62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项目主要内容：45</w:t>
      </w:r>
      <w:r>
        <w:rPr>
          <w:rFonts w:hint="eastAsia" w:ascii="仿宋" w:hAnsi="仿宋" w:eastAsia="仿宋" w:cs="仿宋"/>
          <w:color w:val="auto"/>
          <w:sz w:val="28"/>
          <w:szCs w:val="28"/>
          <w:highlight w:val="none"/>
        </w:rPr>
        <w:t>辆环卫专用车辆的燃油、维修、保养、保险；2</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名车场驾驶员的计件工资；一线人员的劳保、扫把、劳动工具；</w:t>
      </w:r>
      <w:r>
        <w:rPr>
          <w:rFonts w:hint="eastAsia" w:ascii="仿宋" w:hAnsi="仿宋" w:eastAsia="仿宋" w:cs="仿宋"/>
          <w:color w:val="auto"/>
          <w:sz w:val="28"/>
          <w:szCs w:val="28"/>
          <w:highlight w:val="none"/>
          <w:lang w:val="en-US" w:eastAsia="zh-CN"/>
        </w:rPr>
        <w:t>25</w:t>
      </w:r>
      <w:r>
        <w:rPr>
          <w:rFonts w:hint="eastAsia" w:ascii="仿宋" w:hAnsi="仿宋" w:eastAsia="仿宋" w:cs="仿宋"/>
          <w:color w:val="auto"/>
          <w:sz w:val="28"/>
          <w:szCs w:val="28"/>
          <w:highlight w:val="none"/>
        </w:rPr>
        <w:t>座免费开放公厕的水、电、暖、维修、用具；垃圾场的电费等日常工作经费。</w:t>
      </w:r>
    </w:p>
    <w:p w14:paraId="63965582">
      <w:pPr>
        <w:pStyle w:val="2"/>
        <w:ind w:firstLine="562"/>
        <w:rPr>
          <w:rFonts w:hint="eastAsia" w:cs="Times New Roman"/>
          <w:color w:val="auto"/>
          <w:highlight w:val="none"/>
        </w:rPr>
      </w:pPr>
      <w:r>
        <w:rPr>
          <w:rFonts w:hint="eastAsia" w:cs="Times New Roman"/>
          <w:color w:val="auto"/>
          <w:highlight w:val="none"/>
        </w:rPr>
        <w:t>3.实施情况</w:t>
      </w:r>
    </w:p>
    <w:p w14:paraId="498B14C1">
      <w:pPr>
        <w:ind w:firstLine="560"/>
        <w:rPr>
          <w:rFonts w:hint="eastAsia" w:cs="Times New Roman"/>
          <w:color w:val="auto"/>
          <w:sz w:val="28"/>
          <w:szCs w:val="24"/>
          <w:highlight w:val="none"/>
          <w:lang w:val="en-US" w:eastAsia="zh-CN"/>
        </w:rPr>
      </w:pPr>
      <w:r>
        <w:rPr>
          <w:rFonts w:hint="eastAsia" w:cs="Times New Roman"/>
          <w:color w:val="auto"/>
          <w:sz w:val="28"/>
          <w:szCs w:val="24"/>
          <w:highlight w:val="none"/>
          <w:lang w:val="en-US" w:eastAsia="zh-CN"/>
        </w:rPr>
        <w:t>项目实施主体：和静县环境卫生服务中心。</w:t>
      </w:r>
    </w:p>
    <w:p w14:paraId="03FFC4D3">
      <w:pPr>
        <w:ind w:firstLine="560"/>
        <w:rPr>
          <w:rFonts w:hint="eastAsia" w:cs="Times New Roman"/>
          <w:color w:val="auto"/>
          <w:sz w:val="28"/>
          <w:szCs w:val="24"/>
          <w:highlight w:val="none"/>
          <w:lang w:val="en-US" w:eastAsia="zh-CN"/>
        </w:rPr>
      </w:pPr>
      <w:r>
        <w:rPr>
          <w:rFonts w:hint="eastAsia" w:cs="Times New Roman"/>
          <w:color w:val="auto"/>
          <w:sz w:val="28"/>
          <w:szCs w:val="24"/>
          <w:highlight w:val="none"/>
          <w:lang w:val="en-US" w:eastAsia="zh-CN"/>
        </w:rPr>
        <w:t>实施时间：本项目开始时间为2024年1月—2024年12月。</w:t>
      </w:r>
    </w:p>
    <w:p w14:paraId="3EA22EA9">
      <w:pPr>
        <w:ind w:firstLine="640"/>
        <w:rPr>
          <w:rFonts w:hint="eastAsia" w:ascii="仿宋" w:hAnsi="仿宋" w:eastAsia="仿宋" w:cs="仿宋"/>
          <w:color w:val="auto"/>
          <w:sz w:val="28"/>
          <w:szCs w:val="28"/>
          <w:highlight w:val="none"/>
        </w:rPr>
      </w:pPr>
      <w:r>
        <w:rPr>
          <w:rFonts w:hint="eastAsia" w:ascii="仿宋" w:hAnsi="仿宋" w:eastAsia="仿宋" w:cs="仿宋"/>
          <w:b w:val="0"/>
          <w:bCs w:val="0"/>
          <w:i w:val="0"/>
          <w:caps w:val="0"/>
          <w:color w:val="auto"/>
          <w:spacing w:val="0"/>
          <w:sz w:val="28"/>
          <w:szCs w:val="28"/>
          <w:highlight w:val="none"/>
          <w:shd w:val="clear" w:color="auto" w:fill="FFFFFF"/>
          <w:lang w:val="en-US" w:eastAsia="zh-CN"/>
        </w:rPr>
        <w:t>实施情况：本项目的实施符合中华人民共和国建设部令157号</w:t>
      </w:r>
      <w:r>
        <w:rPr>
          <w:rFonts w:hint="eastAsia" w:ascii="仿宋" w:hAnsi="仿宋" w:eastAsia="仿宋" w:cs="仿宋"/>
          <w:b w:val="0"/>
          <w:bCs w:val="0"/>
          <w:i w:val="0"/>
          <w:caps w:val="0"/>
          <w:color w:val="auto"/>
          <w:spacing w:val="0"/>
          <w:sz w:val="28"/>
          <w:szCs w:val="28"/>
          <w:highlight w:val="none"/>
          <w:shd w:val="clear" w:color="auto" w:fill="FFFFFF"/>
        </w:rPr>
        <w:t>《城市生活垃圾管理办法》</w:t>
      </w:r>
      <w:r>
        <w:rPr>
          <w:rFonts w:hint="eastAsia" w:ascii="仿宋" w:hAnsi="仿宋" w:eastAsia="仿宋" w:cs="仿宋"/>
          <w:b w:val="0"/>
          <w:bCs w:val="0"/>
          <w:i w:val="0"/>
          <w:caps w:val="0"/>
          <w:color w:val="auto"/>
          <w:spacing w:val="0"/>
          <w:sz w:val="28"/>
          <w:szCs w:val="28"/>
          <w:highlight w:val="none"/>
          <w:shd w:val="clear" w:color="auto" w:fill="FFFFFF"/>
          <w:lang w:val="en-US" w:eastAsia="zh-CN"/>
        </w:rPr>
        <w:t>的要求</w:t>
      </w:r>
      <w:r>
        <w:rPr>
          <w:rFonts w:hint="eastAsia" w:ascii="仿宋" w:hAnsi="仿宋" w:eastAsia="仿宋" w:cs="仿宋"/>
          <w:b w:val="0"/>
          <w:bCs w:val="0"/>
          <w:i w:val="0"/>
          <w:caps w:val="0"/>
          <w:color w:val="auto"/>
          <w:spacing w:val="0"/>
          <w:sz w:val="28"/>
          <w:szCs w:val="28"/>
          <w:highlight w:val="none"/>
          <w:shd w:val="clear" w:color="auto" w:fill="FFFFFF"/>
          <w:lang w:eastAsia="zh-CN"/>
        </w:rPr>
        <w:t>，</w:t>
      </w:r>
      <w:r>
        <w:rPr>
          <w:rFonts w:hint="eastAsia" w:ascii="仿宋" w:hAnsi="仿宋" w:eastAsia="仿宋" w:cs="仿宋"/>
          <w:b w:val="0"/>
          <w:bCs w:val="0"/>
          <w:i w:val="0"/>
          <w:caps w:val="0"/>
          <w:color w:val="auto"/>
          <w:spacing w:val="0"/>
          <w:sz w:val="28"/>
          <w:szCs w:val="28"/>
          <w:highlight w:val="none"/>
          <w:shd w:val="clear" w:color="auto" w:fill="FFFFFF"/>
          <w:lang w:val="en-US" w:eastAsia="zh-CN"/>
        </w:rPr>
        <w:t>确保每日</w:t>
      </w:r>
      <w:r>
        <w:rPr>
          <w:rFonts w:hint="eastAsia" w:ascii="仿宋" w:hAnsi="仿宋" w:eastAsia="仿宋" w:cs="仿宋"/>
          <w:b w:val="0"/>
          <w:bCs w:val="0"/>
          <w:color w:val="auto"/>
          <w:sz w:val="28"/>
          <w:szCs w:val="28"/>
          <w:highlight w:val="none"/>
          <w:lang w:val="en-US" w:eastAsia="zh-CN"/>
        </w:rPr>
        <w:t>200.08</w:t>
      </w:r>
      <w:r>
        <w:rPr>
          <w:rFonts w:hint="eastAsia" w:ascii="仿宋" w:hAnsi="仿宋" w:eastAsia="仿宋" w:cs="仿宋"/>
          <w:b w:val="0"/>
          <w:bCs w:val="0"/>
          <w:color w:val="auto"/>
          <w:sz w:val="28"/>
          <w:szCs w:val="28"/>
          <w:highlight w:val="none"/>
        </w:rPr>
        <w:t>万平方米/天的清扫保洁</w:t>
      </w:r>
      <w:r>
        <w:rPr>
          <w:rFonts w:hint="eastAsia" w:ascii="仿宋" w:hAnsi="仿宋" w:eastAsia="仿宋" w:cs="仿宋"/>
          <w:color w:val="auto"/>
          <w:sz w:val="28"/>
          <w:szCs w:val="28"/>
          <w:highlight w:val="none"/>
        </w:rPr>
        <w:t>面积、</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吨/天的垃圾清运处置量、</w:t>
      </w:r>
      <w:r>
        <w:rPr>
          <w:rFonts w:hint="eastAsia" w:ascii="仿宋" w:hAnsi="仿宋" w:eastAsia="仿宋" w:cs="仿宋"/>
          <w:color w:val="auto"/>
          <w:sz w:val="28"/>
          <w:szCs w:val="28"/>
          <w:highlight w:val="none"/>
          <w:lang w:val="en-US" w:eastAsia="zh-CN"/>
        </w:rPr>
        <w:t>25</w:t>
      </w:r>
      <w:r>
        <w:rPr>
          <w:rFonts w:hint="eastAsia" w:ascii="仿宋" w:hAnsi="仿宋" w:eastAsia="仿宋" w:cs="仿宋"/>
          <w:color w:val="auto"/>
          <w:sz w:val="28"/>
          <w:szCs w:val="28"/>
          <w:highlight w:val="none"/>
        </w:rPr>
        <w:t>座公厕每天的正常开放、开展保洁工作月数达到12个月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道路清扫保洁、垃圾清运处置完成率100%</w:t>
      </w:r>
      <w:r>
        <w:rPr>
          <w:rFonts w:hint="eastAsia" w:ascii="仿宋" w:hAnsi="仿宋" w:eastAsia="仿宋" w:cs="仿宋"/>
          <w:color w:val="auto"/>
          <w:sz w:val="28"/>
          <w:szCs w:val="28"/>
          <w:highlight w:val="none"/>
          <w:lang w:eastAsia="zh-CN"/>
        </w:rPr>
        <w:t>；</w:t>
      </w:r>
      <w:r>
        <w:rPr>
          <w:rFonts w:hint="eastAsia" w:ascii="仿宋" w:hAnsi="仿宋" w:eastAsia="仿宋" w:cs="仿宋"/>
          <w:b w:val="0"/>
          <w:bCs w:val="0"/>
          <w:color w:val="auto"/>
          <w:kern w:val="2"/>
          <w:sz w:val="28"/>
          <w:szCs w:val="28"/>
          <w:highlight w:val="none"/>
          <w:lang w:val="en-US" w:eastAsia="zh-CN"/>
        </w:rPr>
        <w:t>通过本项目实施</w:t>
      </w:r>
      <w:r>
        <w:rPr>
          <w:rFonts w:hint="eastAsia" w:ascii="仿宋" w:hAnsi="仿宋" w:eastAsia="仿宋" w:cs="仿宋"/>
          <w:color w:val="auto"/>
          <w:sz w:val="28"/>
          <w:szCs w:val="28"/>
          <w:highlight w:val="none"/>
        </w:rPr>
        <w:t>为居民创造</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干净、优美的生活和工作环境，提升</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居民的生活质量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树立了我县对外良好形象，促进</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文明县城</w:t>
      </w:r>
      <w:r>
        <w:rPr>
          <w:rFonts w:hint="eastAsia" w:ascii="仿宋" w:hAnsi="仿宋" w:eastAsia="仿宋" w:cs="仿宋"/>
          <w:color w:val="auto"/>
          <w:sz w:val="28"/>
          <w:szCs w:val="28"/>
          <w:highlight w:val="none"/>
          <w:lang w:val="en-US" w:eastAsia="zh-CN"/>
        </w:rPr>
        <w:t>的创建</w:t>
      </w:r>
      <w:r>
        <w:rPr>
          <w:rFonts w:hint="eastAsia" w:ascii="仿宋" w:hAnsi="仿宋" w:eastAsia="仿宋" w:cs="仿宋"/>
          <w:color w:val="auto"/>
          <w:sz w:val="28"/>
          <w:szCs w:val="28"/>
          <w:highlight w:val="none"/>
        </w:rPr>
        <w:t>。</w:t>
      </w:r>
    </w:p>
    <w:p w14:paraId="51D28E30">
      <w:pPr>
        <w:pStyle w:val="2"/>
        <w:ind w:left="0" w:leftChars="0" w:firstLine="0" w:firstLineChars="0"/>
        <w:rPr>
          <w:color w:val="auto"/>
          <w:highlight w:val="none"/>
        </w:rPr>
      </w:pPr>
      <w:r>
        <w:rPr>
          <w:rFonts w:hint="eastAsia"/>
          <w:color w:val="auto"/>
          <w:highlight w:val="none"/>
        </w:rPr>
        <w:t>4.资金投入和使用情况</w:t>
      </w:r>
    </w:p>
    <w:p w14:paraId="16905291">
      <w:pPr>
        <w:ind w:firstLine="560"/>
        <w:rPr>
          <w:color w:val="auto"/>
          <w:highlight w:val="none"/>
        </w:rPr>
      </w:pPr>
      <w:r>
        <w:rPr>
          <w:rFonts w:hint="eastAsia"/>
          <w:color w:val="auto"/>
          <w:highlight w:val="none"/>
        </w:rPr>
        <w:t>（1）项目资金安排落实、总投入等情况分析</w:t>
      </w:r>
    </w:p>
    <w:p w14:paraId="66D66DC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277.62</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277.62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277.62</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31EAC479">
      <w:pPr>
        <w:ind w:firstLine="560"/>
        <w:rPr>
          <w:color w:val="auto"/>
          <w:highlight w:val="none"/>
        </w:rPr>
      </w:pPr>
      <w:r>
        <w:rPr>
          <w:rFonts w:hint="eastAsia"/>
          <w:color w:val="auto"/>
          <w:highlight w:val="none"/>
        </w:rPr>
        <w:t>（2）项目资金实际使用情况分析</w:t>
      </w:r>
    </w:p>
    <w:p w14:paraId="056C1B95">
      <w:pPr>
        <w:ind w:firstLine="560"/>
        <w:rPr>
          <w:rFonts w:hint="eastAsia"/>
          <w:color w:val="auto"/>
          <w:highlight w:val="none"/>
        </w:rPr>
      </w:pPr>
      <w:r>
        <w:rPr>
          <w:rFonts w:hint="eastAsia"/>
          <w:color w:val="auto"/>
          <w:highlight w:val="none"/>
          <w:lang w:val="en-US" w:eastAsia="zh-CN"/>
        </w:rPr>
        <w:t>截至2024年12月31日，本项目实际支出244.87万元</w:t>
      </w:r>
      <w:r>
        <w:rPr>
          <w:rFonts w:hint="eastAsia"/>
          <w:color w:val="auto"/>
          <w:highlight w:val="none"/>
        </w:rPr>
        <w:t>，预算执行率</w:t>
      </w:r>
      <w:r>
        <w:rPr>
          <w:rFonts w:hint="eastAsia"/>
          <w:color w:val="auto"/>
          <w:highlight w:val="none"/>
          <w:lang w:val="en-US" w:eastAsia="zh-CN"/>
        </w:rPr>
        <w:t>88.2</w:t>
      </w:r>
      <w:r>
        <w:rPr>
          <w:color w:val="auto"/>
          <w:highlight w:val="none"/>
        </w:rPr>
        <w:t>%</w:t>
      </w:r>
      <w:r>
        <w:rPr>
          <w:rFonts w:hint="eastAsia"/>
          <w:color w:val="auto"/>
          <w:highlight w:val="none"/>
        </w:rPr>
        <w:t>，</w:t>
      </w:r>
      <w:r>
        <w:rPr>
          <w:rFonts w:hint="eastAsia"/>
          <w:color w:val="auto"/>
          <w:highlight w:val="none"/>
          <w:lang w:val="en-US" w:eastAsia="zh-CN"/>
        </w:rPr>
        <w:t>结转结余资金32.75</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已上缴国库。</w:t>
      </w:r>
      <w:r>
        <w:rPr>
          <w:rFonts w:hint="eastAsia"/>
          <w:color w:val="auto"/>
          <w:highlight w:val="none"/>
        </w:rPr>
        <w:t>本项目资金主要用于支付</w:t>
      </w:r>
      <w:r>
        <w:rPr>
          <w:rFonts w:hint="eastAsia"/>
          <w:color w:val="auto"/>
          <w:highlight w:val="none"/>
          <w:lang w:val="en-US" w:eastAsia="zh-CN"/>
        </w:rPr>
        <w:t>垃圾车运行</w:t>
      </w:r>
      <w:r>
        <w:rPr>
          <w:rFonts w:hint="eastAsia"/>
          <w:color w:val="auto"/>
          <w:highlight w:val="none"/>
        </w:rPr>
        <w:t>费用</w:t>
      </w:r>
      <w:r>
        <w:rPr>
          <w:rFonts w:hint="eastAsia"/>
          <w:color w:val="auto"/>
          <w:highlight w:val="none"/>
          <w:lang w:val="en-US" w:eastAsia="zh-CN"/>
        </w:rPr>
        <w:t>105</w:t>
      </w:r>
      <w:r>
        <w:rPr>
          <w:rFonts w:hint="eastAsia"/>
          <w:color w:val="auto"/>
          <w:highlight w:val="none"/>
        </w:rPr>
        <w:t>万元，</w:t>
      </w:r>
      <w:r>
        <w:rPr>
          <w:rFonts w:hint="eastAsia"/>
          <w:color w:val="auto"/>
          <w:highlight w:val="none"/>
          <w:lang w:val="en-US" w:eastAsia="zh-CN"/>
        </w:rPr>
        <w:t>车场人员经费75.67</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垃圾清运处置费64.2万元</w:t>
      </w:r>
      <w:r>
        <w:rPr>
          <w:rFonts w:hint="eastAsia"/>
          <w:color w:val="auto"/>
          <w:highlight w:val="none"/>
        </w:rPr>
        <w:t>。</w:t>
      </w:r>
    </w:p>
    <w:p w14:paraId="5E06EFBC">
      <w:pPr>
        <w:pStyle w:val="4"/>
        <w:numPr>
          <w:ilvl w:val="0"/>
          <w:numId w:val="0"/>
        </w:numPr>
        <w:rPr>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rPr>
        <w:t>项目绩效目标</w:t>
      </w:r>
    </w:p>
    <w:p w14:paraId="3EB104D8">
      <w:pPr>
        <w:pStyle w:val="2"/>
        <w:ind w:firstLine="562"/>
        <w:rPr>
          <w:b/>
          <w:bCs/>
          <w:color w:val="auto"/>
          <w:highlight w:val="none"/>
        </w:rPr>
      </w:pPr>
      <w:r>
        <w:rPr>
          <w:rFonts w:hint="eastAsia"/>
          <w:b/>
          <w:bCs/>
          <w:color w:val="auto"/>
          <w:highlight w:val="none"/>
        </w:rPr>
        <w:t>1.总体目标</w:t>
      </w:r>
    </w:p>
    <w:p w14:paraId="35465CA7">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每日完成200.08万平方米街道的日常清扫保洁工作，保洁工每天早上普扫1次，全天候保洁，实行长效管理，无缝对接；确保县城内环卫设施干净整洁完好无损，市容市貌良好，提高县城整体形象；日清运处置垃圾100余吨，垃圾清运实行“定点定车定人，固定清运”的原则，做到日产日清，不留隔夜垃圾，防止二次污染；</w:t>
      </w:r>
      <w:r>
        <w:rPr>
          <w:rFonts w:hint="eastAsia" w:ascii="仿宋" w:hAnsi="仿宋" w:eastAsia="仿宋" w:cs="仿宋"/>
          <w:b w:val="0"/>
          <w:bCs w:val="0"/>
          <w:color w:val="auto"/>
          <w:sz w:val="28"/>
          <w:szCs w:val="28"/>
          <w:highlight w:val="none"/>
          <w:lang w:val="en-US" w:eastAsia="zh-CN"/>
        </w:rPr>
        <w:t>25</w:t>
      </w:r>
      <w:r>
        <w:rPr>
          <w:rFonts w:hint="eastAsia" w:ascii="仿宋" w:hAnsi="仿宋" w:eastAsia="仿宋" w:cs="仿宋"/>
          <w:b w:val="0"/>
          <w:bCs w:val="0"/>
          <w:color w:val="auto"/>
          <w:sz w:val="28"/>
          <w:szCs w:val="28"/>
          <w:highlight w:val="none"/>
        </w:rPr>
        <w:t>座免费公厕的正常开放，确保干净整洁无臭味；按标准和工作实际发放早餐补助，确保环卫职工队伍的稳定，给全县人民创造一个干净整洁的生活工作环境。</w:t>
      </w:r>
    </w:p>
    <w:p w14:paraId="01DB8739">
      <w:pPr>
        <w:pStyle w:val="2"/>
        <w:ind w:firstLine="562"/>
        <w:rPr>
          <w:rFonts w:hint="eastAsia" w:ascii="仿宋" w:hAnsi="仿宋" w:eastAsia="仿宋" w:cs="仿宋"/>
          <w:color w:val="auto"/>
          <w:highlight w:val="none"/>
        </w:rPr>
      </w:pPr>
      <w:r>
        <w:rPr>
          <w:rFonts w:hint="eastAsia" w:ascii="仿宋" w:hAnsi="仿宋" w:eastAsia="仿宋" w:cs="仿宋"/>
          <w:color w:val="auto"/>
          <w:highlight w:val="none"/>
        </w:rPr>
        <w:t>2.阶段性目标</w:t>
      </w:r>
    </w:p>
    <w:p w14:paraId="6AC415B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E9B4BF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2A050BE">
      <w:pPr>
        <w:ind w:firstLine="560"/>
        <w:rPr>
          <w:color w:val="auto"/>
          <w:highlight w:val="none"/>
        </w:rPr>
      </w:pPr>
      <w:r>
        <w:rPr>
          <w:rFonts w:hint="eastAsia"/>
          <w:color w:val="auto"/>
          <w:highlight w:val="none"/>
        </w:rPr>
        <w:t>①数量指标</w:t>
      </w:r>
    </w:p>
    <w:p w14:paraId="0252BF51">
      <w:pPr>
        <w:ind w:firstLine="560"/>
        <w:rPr>
          <w:color w:val="auto"/>
          <w:highlight w:val="none"/>
        </w:rPr>
      </w:pPr>
      <w:r>
        <w:rPr>
          <w:rFonts w:hint="eastAsia"/>
          <w:color w:val="auto"/>
          <w:highlight w:val="none"/>
        </w:rPr>
        <w:t>“</w:t>
      </w:r>
      <w:r>
        <w:rPr>
          <w:rFonts w:hint="eastAsia"/>
          <w:color w:val="auto"/>
          <w:highlight w:val="none"/>
          <w:lang w:val="en-US" w:eastAsia="zh-CN"/>
        </w:rPr>
        <w:t>道路清扫保洁面积</w:t>
      </w:r>
      <w:r>
        <w:rPr>
          <w:rFonts w:hint="eastAsia"/>
          <w:color w:val="auto"/>
          <w:highlight w:val="none"/>
        </w:rPr>
        <w:t>”指标，预期指标值为&gt;=</w:t>
      </w:r>
      <w:r>
        <w:rPr>
          <w:rFonts w:hint="eastAsia"/>
          <w:color w:val="auto"/>
          <w:highlight w:val="none"/>
          <w:lang w:val="en-US" w:eastAsia="zh-CN"/>
        </w:rPr>
        <w:t>200.08</w:t>
      </w:r>
      <w:r>
        <w:rPr>
          <w:rFonts w:hint="eastAsia"/>
          <w:color w:val="auto"/>
          <w:highlight w:val="none"/>
        </w:rPr>
        <w:t>万平方米；</w:t>
      </w:r>
    </w:p>
    <w:p w14:paraId="5985B542">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每日垃圾清运处置量</w:t>
      </w:r>
      <w:r>
        <w:rPr>
          <w:rFonts w:hint="eastAsia"/>
          <w:color w:val="auto"/>
          <w:highlight w:val="none"/>
        </w:rPr>
        <w:t>”指标，预期指标值为&gt;=</w:t>
      </w:r>
      <w:r>
        <w:rPr>
          <w:rFonts w:hint="eastAsia"/>
          <w:color w:val="auto"/>
          <w:highlight w:val="none"/>
          <w:lang w:val="en-US" w:eastAsia="zh-CN"/>
        </w:rPr>
        <w:t>10</w:t>
      </w:r>
      <w:r>
        <w:rPr>
          <w:rFonts w:hint="eastAsia"/>
          <w:color w:val="auto"/>
          <w:highlight w:val="none"/>
        </w:rPr>
        <w:t>0吨</w:t>
      </w:r>
      <w:r>
        <w:rPr>
          <w:rFonts w:hint="eastAsia"/>
          <w:color w:val="auto"/>
          <w:highlight w:val="none"/>
          <w:lang w:eastAsia="zh-CN"/>
        </w:rPr>
        <w:t>；</w:t>
      </w:r>
    </w:p>
    <w:p w14:paraId="57C26C13">
      <w:pPr>
        <w:ind w:firstLine="560"/>
        <w:rPr>
          <w:rFonts w:hint="eastAsia"/>
          <w:color w:val="auto"/>
          <w:highlight w:val="none"/>
        </w:rPr>
      </w:pPr>
      <w:r>
        <w:rPr>
          <w:rFonts w:hint="eastAsia"/>
          <w:color w:val="auto"/>
          <w:highlight w:val="none"/>
        </w:rPr>
        <w:t>“</w:t>
      </w:r>
      <w:r>
        <w:rPr>
          <w:rFonts w:hint="eastAsia"/>
          <w:color w:val="auto"/>
          <w:highlight w:val="none"/>
          <w:lang w:val="en-US" w:eastAsia="zh-CN"/>
        </w:rPr>
        <w:t>免费公厕开放数量</w:t>
      </w:r>
      <w:r>
        <w:rPr>
          <w:rFonts w:hint="eastAsia"/>
          <w:color w:val="auto"/>
          <w:highlight w:val="none"/>
        </w:rPr>
        <w:t>”指标，预期指标值为&gt;=</w:t>
      </w:r>
      <w:r>
        <w:rPr>
          <w:rFonts w:hint="eastAsia"/>
          <w:color w:val="auto"/>
          <w:highlight w:val="none"/>
          <w:lang w:val="en-US" w:eastAsia="zh-CN"/>
        </w:rPr>
        <w:t>25座</w:t>
      </w:r>
      <w:r>
        <w:rPr>
          <w:rFonts w:hint="eastAsia"/>
          <w:color w:val="auto"/>
          <w:highlight w:val="none"/>
        </w:rPr>
        <w:t>；</w:t>
      </w:r>
    </w:p>
    <w:p w14:paraId="398F9EC6">
      <w:pPr>
        <w:ind w:firstLine="560"/>
        <w:rPr>
          <w:rFonts w:hint="eastAsia"/>
          <w:color w:val="auto"/>
          <w:highlight w:val="none"/>
        </w:rPr>
      </w:pPr>
      <w:r>
        <w:rPr>
          <w:rFonts w:hint="eastAsia"/>
          <w:color w:val="auto"/>
          <w:highlight w:val="none"/>
        </w:rPr>
        <w:t>“</w:t>
      </w:r>
      <w:r>
        <w:rPr>
          <w:rFonts w:hint="eastAsia"/>
          <w:color w:val="auto"/>
          <w:highlight w:val="none"/>
          <w:lang w:val="en-US" w:eastAsia="zh-CN"/>
        </w:rPr>
        <w:t>早餐补助人数</w:t>
      </w:r>
      <w:r>
        <w:rPr>
          <w:rFonts w:hint="eastAsia"/>
          <w:color w:val="auto"/>
          <w:highlight w:val="none"/>
        </w:rPr>
        <w:t>”指标，预期指标值为&lt;=</w:t>
      </w:r>
      <w:r>
        <w:rPr>
          <w:rFonts w:hint="eastAsia"/>
          <w:color w:val="auto"/>
          <w:highlight w:val="none"/>
          <w:lang w:val="en-US" w:eastAsia="zh-CN"/>
        </w:rPr>
        <w:t>180</w:t>
      </w:r>
      <w:r>
        <w:rPr>
          <w:rFonts w:hint="eastAsia"/>
          <w:color w:val="auto"/>
          <w:highlight w:val="none"/>
        </w:rPr>
        <w:t>人；</w:t>
      </w:r>
    </w:p>
    <w:p w14:paraId="76F3BCEB">
      <w:pPr>
        <w:ind w:firstLine="560"/>
        <w:rPr>
          <w:rFonts w:hint="eastAsia"/>
          <w:color w:val="auto"/>
          <w:highlight w:val="none"/>
          <w:lang w:val="en-US" w:eastAsia="zh-CN"/>
        </w:rPr>
      </w:pPr>
      <w:r>
        <w:rPr>
          <w:rFonts w:hint="eastAsia"/>
          <w:color w:val="auto"/>
          <w:highlight w:val="none"/>
          <w:lang w:eastAsia="zh-CN"/>
        </w:rPr>
        <w:t>“</w:t>
      </w:r>
      <w:r>
        <w:rPr>
          <w:rFonts w:hint="eastAsia"/>
          <w:color w:val="auto"/>
          <w:highlight w:val="none"/>
        </w:rPr>
        <w:t>垃圾车数量</w:t>
      </w:r>
      <w:r>
        <w:rPr>
          <w:rFonts w:hint="eastAsia"/>
          <w:color w:val="auto"/>
          <w:highlight w:val="none"/>
          <w:lang w:eastAsia="zh-CN"/>
        </w:rPr>
        <w:t>”</w:t>
      </w:r>
      <w:r>
        <w:rPr>
          <w:rFonts w:hint="eastAsia"/>
          <w:color w:val="auto"/>
          <w:highlight w:val="none"/>
          <w:lang w:val="en-US" w:eastAsia="zh-CN"/>
        </w:rPr>
        <w:t>指标，预期指标值为=45辆；</w:t>
      </w:r>
    </w:p>
    <w:p w14:paraId="58B25DBC">
      <w:pPr>
        <w:ind w:firstLine="560"/>
        <w:rPr>
          <w:rFonts w:hint="default" w:eastAsia="仿宋_GB2312"/>
          <w:color w:val="auto"/>
          <w:highlight w:val="none"/>
          <w:lang w:val="en-US" w:eastAsia="zh-CN"/>
        </w:rPr>
      </w:pPr>
      <w:r>
        <w:rPr>
          <w:rFonts w:hint="eastAsia"/>
          <w:color w:val="auto"/>
          <w:highlight w:val="none"/>
          <w:lang w:eastAsia="zh-CN"/>
        </w:rPr>
        <w:t>“</w:t>
      </w:r>
      <w:r>
        <w:rPr>
          <w:rFonts w:hint="eastAsia"/>
          <w:color w:val="auto"/>
          <w:highlight w:val="none"/>
          <w:lang w:val="en-US" w:eastAsia="zh-CN"/>
        </w:rPr>
        <w:t>车场人员</w:t>
      </w:r>
      <w:r>
        <w:rPr>
          <w:rFonts w:hint="eastAsia"/>
          <w:color w:val="auto"/>
          <w:highlight w:val="none"/>
        </w:rPr>
        <w:t>数量</w:t>
      </w:r>
      <w:r>
        <w:rPr>
          <w:rFonts w:hint="eastAsia"/>
          <w:color w:val="auto"/>
          <w:highlight w:val="none"/>
          <w:lang w:eastAsia="zh-CN"/>
        </w:rPr>
        <w:t>”</w:t>
      </w:r>
      <w:r>
        <w:rPr>
          <w:rFonts w:hint="eastAsia"/>
          <w:color w:val="auto"/>
          <w:highlight w:val="none"/>
          <w:lang w:val="en-US" w:eastAsia="zh-CN"/>
        </w:rPr>
        <w:t>指标，预期指标值为=21人；</w:t>
      </w:r>
    </w:p>
    <w:p w14:paraId="17F57609">
      <w:pPr>
        <w:ind w:firstLine="560"/>
        <w:rPr>
          <w:color w:val="auto"/>
          <w:highlight w:val="none"/>
        </w:rPr>
      </w:pPr>
      <w:r>
        <w:rPr>
          <w:rFonts w:hint="eastAsia"/>
          <w:color w:val="auto"/>
          <w:highlight w:val="none"/>
        </w:rPr>
        <w:t>②质量指标</w:t>
      </w:r>
    </w:p>
    <w:p w14:paraId="25FD7866">
      <w:pPr>
        <w:ind w:firstLine="560"/>
        <w:rPr>
          <w:color w:val="auto"/>
          <w:highlight w:val="none"/>
        </w:rPr>
      </w:pPr>
      <w:r>
        <w:rPr>
          <w:rFonts w:hint="eastAsia"/>
          <w:color w:val="auto"/>
          <w:highlight w:val="none"/>
        </w:rPr>
        <w:t>“</w:t>
      </w:r>
      <w:r>
        <w:rPr>
          <w:rFonts w:hint="eastAsia"/>
          <w:color w:val="auto"/>
          <w:highlight w:val="none"/>
          <w:lang w:val="en-US" w:eastAsia="zh-CN"/>
        </w:rPr>
        <w:t>道路清扫保洁合格率</w:t>
      </w:r>
      <w:r>
        <w:rPr>
          <w:rFonts w:hint="eastAsia"/>
          <w:color w:val="auto"/>
          <w:highlight w:val="none"/>
        </w:rPr>
        <w:t>”指标，预期指标值为&gt;=98%；</w:t>
      </w:r>
    </w:p>
    <w:p w14:paraId="7C8A65FD">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垃圾清运处置合格率</w:t>
      </w:r>
      <w:r>
        <w:rPr>
          <w:rFonts w:hint="eastAsia"/>
          <w:color w:val="auto"/>
          <w:highlight w:val="none"/>
        </w:rPr>
        <w:t>”指标，预期指标值为&gt;=98%</w:t>
      </w:r>
      <w:r>
        <w:rPr>
          <w:rFonts w:hint="eastAsia"/>
          <w:color w:val="auto"/>
          <w:highlight w:val="none"/>
          <w:lang w:eastAsia="zh-CN"/>
        </w:rPr>
        <w:t>；</w:t>
      </w:r>
    </w:p>
    <w:p w14:paraId="0968A9A8">
      <w:pPr>
        <w:ind w:firstLine="560"/>
        <w:rPr>
          <w:color w:val="auto"/>
          <w:highlight w:val="none"/>
        </w:rPr>
      </w:pPr>
      <w:r>
        <w:rPr>
          <w:rFonts w:hint="eastAsia"/>
          <w:color w:val="auto"/>
          <w:highlight w:val="none"/>
          <w:lang w:val="en-US" w:eastAsia="zh-CN"/>
        </w:rPr>
        <w:t xml:space="preserve"> </w:t>
      </w:r>
      <w:r>
        <w:rPr>
          <w:rFonts w:hint="eastAsia"/>
          <w:color w:val="auto"/>
          <w:highlight w:val="none"/>
        </w:rPr>
        <w:t>“</w:t>
      </w:r>
      <w:r>
        <w:rPr>
          <w:rFonts w:hint="eastAsia"/>
          <w:color w:val="auto"/>
          <w:highlight w:val="none"/>
          <w:lang w:val="en-US" w:eastAsia="zh-CN"/>
        </w:rPr>
        <w:t>免费公厕保洁合格率</w:t>
      </w:r>
      <w:r>
        <w:rPr>
          <w:rFonts w:hint="eastAsia"/>
          <w:color w:val="auto"/>
          <w:highlight w:val="none"/>
        </w:rPr>
        <w:t>”指标，预期指标值为&gt;=98%；</w:t>
      </w:r>
    </w:p>
    <w:p w14:paraId="4097C008">
      <w:pPr>
        <w:ind w:firstLine="560"/>
        <w:rPr>
          <w:color w:val="auto"/>
          <w:highlight w:val="none"/>
        </w:rPr>
      </w:pPr>
      <w:r>
        <w:rPr>
          <w:rFonts w:hint="eastAsia"/>
          <w:color w:val="auto"/>
          <w:highlight w:val="none"/>
        </w:rPr>
        <w:t>“</w:t>
      </w:r>
      <w:r>
        <w:rPr>
          <w:rFonts w:hint="eastAsia"/>
          <w:color w:val="auto"/>
          <w:highlight w:val="none"/>
          <w:lang w:val="en-US" w:eastAsia="zh-CN"/>
        </w:rPr>
        <w:t>发放早餐补贴覆盖率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w:t>
      </w:r>
    </w:p>
    <w:p w14:paraId="46F66B7C">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3278829">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道路清扫保洁及时率</w:t>
      </w:r>
      <w:r>
        <w:rPr>
          <w:rFonts w:hint="eastAsia"/>
          <w:color w:val="auto"/>
          <w:highlight w:val="none"/>
        </w:rPr>
        <w:t>”指标，预期指标值为=100%</w:t>
      </w:r>
      <w:r>
        <w:rPr>
          <w:rFonts w:hint="eastAsia"/>
          <w:color w:val="auto"/>
          <w:highlight w:val="none"/>
          <w:lang w:eastAsia="zh-CN"/>
        </w:rPr>
        <w:t>；</w:t>
      </w:r>
    </w:p>
    <w:p w14:paraId="3496805E">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垃圾清理处置及时率</w:t>
      </w:r>
      <w:r>
        <w:rPr>
          <w:rFonts w:hint="eastAsia"/>
          <w:color w:val="auto"/>
          <w:highlight w:val="none"/>
        </w:rPr>
        <w:t>”指标，预期指标值为=100%</w:t>
      </w:r>
      <w:r>
        <w:rPr>
          <w:rFonts w:hint="eastAsia"/>
          <w:color w:val="auto"/>
          <w:highlight w:val="none"/>
          <w:lang w:eastAsia="zh-CN"/>
        </w:rPr>
        <w:t>；</w:t>
      </w:r>
    </w:p>
    <w:p w14:paraId="031E5C9E">
      <w:pPr>
        <w:ind w:firstLine="560"/>
        <w:rPr>
          <w:color w:val="auto"/>
          <w:highlight w:val="none"/>
        </w:rPr>
      </w:pPr>
      <w:r>
        <w:rPr>
          <w:rFonts w:hint="eastAsia"/>
          <w:color w:val="auto"/>
          <w:highlight w:val="none"/>
        </w:rPr>
        <w:t>“</w:t>
      </w:r>
      <w:r>
        <w:rPr>
          <w:rFonts w:hint="eastAsia"/>
          <w:color w:val="auto"/>
          <w:highlight w:val="none"/>
          <w:lang w:val="en-US" w:eastAsia="zh-CN"/>
        </w:rPr>
        <w:t>免费公厕保洁及时率</w:t>
      </w:r>
      <w:r>
        <w:rPr>
          <w:rFonts w:hint="eastAsia"/>
          <w:color w:val="auto"/>
          <w:highlight w:val="none"/>
        </w:rPr>
        <w:t>”指标，预期指标值为&gt;=98%；</w:t>
      </w:r>
    </w:p>
    <w:p w14:paraId="63C30F2F">
      <w:pPr>
        <w:ind w:firstLine="560"/>
        <w:rPr>
          <w:color w:val="auto"/>
          <w:highlight w:val="none"/>
        </w:rPr>
      </w:pPr>
      <w:r>
        <w:rPr>
          <w:rFonts w:hint="eastAsia"/>
          <w:color w:val="auto"/>
          <w:highlight w:val="none"/>
        </w:rPr>
        <w:t>“</w:t>
      </w:r>
      <w:r>
        <w:rPr>
          <w:rFonts w:hint="eastAsia"/>
          <w:color w:val="auto"/>
          <w:highlight w:val="none"/>
          <w:lang w:val="en-US" w:eastAsia="zh-CN"/>
        </w:rPr>
        <w:t>补贴发放及时率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w:t>
      </w:r>
    </w:p>
    <w:p w14:paraId="2A35DBEA">
      <w:pPr>
        <w:ind w:firstLine="560"/>
        <w:rPr>
          <w:color w:val="auto"/>
          <w:highlight w:val="none"/>
        </w:rPr>
      </w:pPr>
      <w:r>
        <w:rPr>
          <w:rFonts w:hint="eastAsia"/>
          <w:color w:val="auto"/>
          <w:highlight w:val="none"/>
        </w:rPr>
        <w:t>④成本指标</w:t>
      </w:r>
    </w:p>
    <w:p w14:paraId="3D06561F">
      <w:pPr>
        <w:ind w:firstLine="560"/>
        <w:rPr>
          <w:color w:val="auto"/>
          <w:highlight w:val="none"/>
        </w:rPr>
      </w:pPr>
      <w:r>
        <w:rPr>
          <w:rFonts w:hint="eastAsia"/>
          <w:color w:val="auto"/>
          <w:highlight w:val="none"/>
        </w:rPr>
        <w:t>“</w:t>
      </w:r>
      <w:r>
        <w:rPr>
          <w:rFonts w:hint="eastAsia"/>
          <w:color w:val="auto"/>
          <w:highlight w:val="none"/>
          <w:lang w:val="en-US" w:eastAsia="zh-CN"/>
        </w:rPr>
        <w:t>垃圾车辆运行费用</w:t>
      </w:r>
      <w:r>
        <w:rPr>
          <w:rFonts w:hint="eastAsia"/>
          <w:color w:val="auto"/>
          <w:highlight w:val="none"/>
        </w:rPr>
        <w:t>”指标，预期指标值为&lt;=</w:t>
      </w:r>
      <w:r>
        <w:rPr>
          <w:rFonts w:hint="eastAsia"/>
          <w:color w:val="auto"/>
          <w:highlight w:val="none"/>
          <w:lang w:val="en-US" w:eastAsia="zh-CN"/>
        </w:rPr>
        <w:t>105万</w:t>
      </w:r>
      <w:r>
        <w:rPr>
          <w:rFonts w:hint="eastAsia"/>
          <w:color w:val="auto"/>
          <w:highlight w:val="none"/>
        </w:rPr>
        <w:t>元；</w:t>
      </w:r>
    </w:p>
    <w:p w14:paraId="6E77E297">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 xml:space="preserve">车场人员经费 </w:t>
      </w:r>
      <w:r>
        <w:rPr>
          <w:rFonts w:hint="eastAsia"/>
          <w:color w:val="auto"/>
          <w:highlight w:val="none"/>
        </w:rPr>
        <w:t>”指标，预期指标值为&lt;=</w:t>
      </w:r>
      <w:r>
        <w:rPr>
          <w:rFonts w:hint="eastAsia"/>
          <w:color w:val="auto"/>
          <w:highlight w:val="none"/>
          <w:lang w:val="en-US" w:eastAsia="zh-CN"/>
        </w:rPr>
        <w:t>70.8万</w:t>
      </w:r>
      <w:r>
        <w:rPr>
          <w:rFonts w:hint="eastAsia"/>
          <w:color w:val="auto"/>
          <w:highlight w:val="none"/>
        </w:rPr>
        <w:t>元</w:t>
      </w:r>
      <w:r>
        <w:rPr>
          <w:rFonts w:hint="eastAsia"/>
          <w:color w:val="auto"/>
          <w:highlight w:val="none"/>
          <w:lang w:eastAsia="zh-CN"/>
        </w:rPr>
        <w:t>；</w:t>
      </w:r>
    </w:p>
    <w:p w14:paraId="79CF0FA3">
      <w:pPr>
        <w:ind w:firstLine="560"/>
        <w:rPr>
          <w:color w:val="auto"/>
          <w:highlight w:val="none"/>
        </w:rPr>
      </w:pPr>
      <w:r>
        <w:rPr>
          <w:rFonts w:hint="eastAsia"/>
          <w:color w:val="auto"/>
          <w:highlight w:val="none"/>
        </w:rPr>
        <w:t>“</w:t>
      </w:r>
      <w:r>
        <w:rPr>
          <w:rFonts w:hint="eastAsia"/>
          <w:color w:val="auto"/>
          <w:highlight w:val="none"/>
          <w:lang w:val="en-US" w:eastAsia="zh-CN"/>
        </w:rPr>
        <w:t>垃圾清运处置费</w:t>
      </w:r>
      <w:r>
        <w:rPr>
          <w:rFonts w:hint="eastAsia"/>
          <w:color w:val="auto"/>
          <w:highlight w:val="none"/>
        </w:rPr>
        <w:t>”指标，预期指标值为&lt;=</w:t>
      </w:r>
      <w:r>
        <w:rPr>
          <w:rFonts w:hint="eastAsia"/>
          <w:color w:val="auto"/>
          <w:highlight w:val="none"/>
          <w:lang w:val="en-US" w:eastAsia="zh-CN"/>
        </w:rPr>
        <w:t>64.2万</w:t>
      </w:r>
      <w:r>
        <w:rPr>
          <w:rFonts w:hint="eastAsia"/>
          <w:color w:val="auto"/>
          <w:highlight w:val="none"/>
        </w:rPr>
        <w:t>元；</w:t>
      </w:r>
    </w:p>
    <w:p w14:paraId="52FD802A">
      <w:pPr>
        <w:ind w:firstLine="560"/>
        <w:rPr>
          <w:color w:val="auto"/>
          <w:highlight w:val="none"/>
        </w:rPr>
      </w:pPr>
      <w:r>
        <w:rPr>
          <w:rFonts w:hint="eastAsia"/>
          <w:color w:val="auto"/>
          <w:highlight w:val="none"/>
        </w:rPr>
        <w:t>“</w:t>
      </w:r>
      <w:r>
        <w:rPr>
          <w:rFonts w:hint="eastAsia"/>
          <w:color w:val="auto"/>
          <w:highlight w:val="none"/>
          <w:lang w:val="en-US" w:eastAsia="zh-CN"/>
        </w:rPr>
        <w:t>早餐补助费用</w:t>
      </w:r>
      <w:r>
        <w:rPr>
          <w:rFonts w:hint="eastAsia"/>
          <w:color w:val="auto"/>
          <w:highlight w:val="none"/>
        </w:rPr>
        <w:t>”指标，预期指标值为&lt;=</w:t>
      </w:r>
      <w:r>
        <w:rPr>
          <w:rFonts w:hint="eastAsia"/>
          <w:color w:val="auto"/>
          <w:highlight w:val="none"/>
          <w:lang w:val="en-US" w:eastAsia="zh-CN"/>
        </w:rPr>
        <w:t>37.62万元</w:t>
      </w:r>
      <w:r>
        <w:rPr>
          <w:rFonts w:hint="eastAsia"/>
          <w:color w:val="auto"/>
          <w:highlight w:val="none"/>
        </w:rPr>
        <w:t>。</w:t>
      </w:r>
    </w:p>
    <w:p w14:paraId="6ED5246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BFAE623">
      <w:pPr>
        <w:ind w:firstLine="560"/>
        <w:rPr>
          <w:color w:val="auto"/>
          <w:highlight w:val="none"/>
        </w:rPr>
      </w:pPr>
      <w:r>
        <w:rPr>
          <w:rFonts w:hint="eastAsia"/>
          <w:color w:val="auto"/>
          <w:highlight w:val="none"/>
        </w:rPr>
        <w:t>①经济效益指标</w:t>
      </w:r>
    </w:p>
    <w:p w14:paraId="7990AFDF">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B149763">
      <w:pPr>
        <w:ind w:firstLine="560"/>
        <w:rPr>
          <w:color w:val="auto"/>
          <w:highlight w:val="none"/>
        </w:rPr>
      </w:pPr>
      <w:r>
        <w:rPr>
          <w:rFonts w:hint="eastAsia"/>
          <w:color w:val="auto"/>
          <w:highlight w:val="none"/>
        </w:rPr>
        <w:t>②社会效益指标</w:t>
      </w:r>
    </w:p>
    <w:p w14:paraId="75BD75BE">
      <w:pPr>
        <w:ind w:firstLine="560"/>
        <w:rPr>
          <w:color w:val="auto"/>
          <w:highlight w:val="none"/>
        </w:rPr>
      </w:pPr>
      <w:r>
        <w:rPr>
          <w:rFonts w:hint="eastAsia"/>
          <w:color w:val="auto"/>
          <w:highlight w:val="none"/>
        </w:rPr>
        <w:t>“</w:t>
      </w:r>
      <w:r>
        <w:rPr>
          <w:rFonts w:hint="eastAsia"/>
          <w:color w:val="auto"/>
          <w:highlight w:val="none"/>
          <w:lang w:val="en-US" w:eastAsia="zh-CN"/>
        </w:rPr>
        <w:t>居民生活工作环境</w:t>
      </w:r>
      <w:r>
        <w:rPr>
          <w:rFonts w:hint="eastAsia"/>
          <w:color w:val="auto"/>
          <w:highlight w:val="none"/>
        </w:rPr>
        <w:t>”指标，预期指标值为</w:t>
      </w:r>
      <w:r>
        <w:rPr>
          <w:rFonts w:hint="eastAsia"/>
          <w:color w:val="auto"/>
          <w:highlight w:val="none"/>
          <w:lang w:val="en-US" w:eastAsia="zh-CN"/>
        </w:rPr>
        <w:t>有效改善</w:t>
      </w:r>
      <w:r>
        <w:rPr>
          <w:rFonts w:hint="eastAsia"/>
          <w:color w:val="auto"/>
          <w:highlight w:val="none"/>
        </w:rPr>
        <w:t>；</w:t>
      </w:r>
    </w:p>
    <w:p w14:paraId="336DEA37">
      <w:pPr>
        <w:ind w:firstLine="560"/>
        <w:rPr>
          <w:rFonts w:hint="eastAsia"/>
          <w:color w:val="auto"/>
          <w:highlight w:val="none"/>
        </w:rPr>
      </w:pPr>
      <w:r>
        <w:rPr>
          <w:rFonts w:hint="eastAsia"/>
          <w:color w:val="auto"/>
          <w:highlight w:val="none"/>
        </w:rPr>
        <w:t>“</w:t>
      </w:r>
      <w:r>
        <w:rPr>
          <w:rFonts w:hint="eastAsia"/>
          <w:color w:val="auto"/>
          <w:highlight w:val="none"/>
          <w:lang w:val="en-US" w:eastAsia="zh-CN"/>
        </w:rPr>
        <w:t>提高低收入家庭收入，改善生活质量</w:t>
      </w:r>
      <w:r>
        <w:rPr>
          <w:rFonts w:hint="eastAsia"/>
          <w:color w:val="auto"/>
          <w:highlight w:val="none"/>
        </w:rPr>
        <w:t>”指标，预期指标值为</w:t>
      </w:r>
      <w:r>
        <w:rPr>
          <w:rFonts w:hint="eastAsia"/>
          <w:color w:val="auto"/>
          <w:highlight w:val="none"/>
          <w:lang w:val="en-US" w:eastAsia="zh-CN"/>
        </w:rPr>
        <w:t>显著提高</w:t>
      </w:r>
      <w:r>
        <w:rPr>
          <w:rFonts w:hint="eastAsia"/>
          <w:color w:val="auto"/>
          <w:highlight w:val="none"/>
        </w:rPr>
        <w:t>。</w:t>
      </w:r>
    </w:p>
    <w:p w14:paraId="0C9CED02">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提升居民的生活质量</w:t>
      </w:r>
      <w:r>
        <w:rPr>
          <w:rFonts w:hint="eastAsia"/>
          <w:color w:val="auto"/>
          <w:highlight w:val="none"/>
        </w:rPr>
        <w:t>”指标，预期指标值为</w:t>
      </w:r>
      <w:r>
        <w:rPr>
          <w:rFonts w:hint="eastAsia"/>
          <w:color w:val="auto"/>
          <w:highlight w:val="none"/>
          <w:lang w:val="en-US" w:eastAsia="zh-CN"/>
        </w:rPr>
        <w:t>持续提升</w:t>
      </w:r>
      <w:r>
        <w:rPr>
          <w:rFonts w:hint="eastAsia"/>
          <w:color w:val="auto"/>
          <w:highlight w:val="none"/>
          <w:lang w:eastAsia="zh-CN"/>
        </w:rPr>
        <w:t>。</w:t>
      </w:r>
    </w:p>
    <w:p w14:paraId="3796138D">
      <w:pPr>
        <w:ind w:firstLine="560"/>
        <w:rPr>
          <w:color w:val="auto"/>
          <w:highlight w:val="none"/>
        </w:rPr>
      </w:pPr>
      <w:r>
        <w:rPr>
          <w:rFonts w:hint="eastAsia"/>
          <w:color w:val="auto"/>
          <w:highlight w:val="none"/>
        </w:rPr>
        <w:t>③生态效益指标</w:t>
      </w:r>
    </w:p>
    <w:p w14:paraId="2BE60068">
      <w:pPr>
        <w:ind w:firstLine="560"/>
        <w:rPr>
          <w:color w:val="auto"/>
          <w:highlight w:val="none"/>
        </w:rPr>
      </w:pPr>
      <w:r>
        <w:rPr>
          <w:rFonts w:hint="eastAsia"/>
          <w:color w:val="auto"/>
          <w:highlight w:val="none"/>
        </w:rPr>
        <w:t>“</w:t>
      </w:r>
      <w:r>
        <w:rPr>
          <w:rFonts w:hint="eastAsia"/>
          <w:color w:val="auto"/>
          <w:highlight w:val="none"/>
          <w:lang w:val="en-US" w:eastAsia="zh-CN"/>
        </w:rPr>
        <w:t>减少环境污染</w:t>
      </w:r>
      <w:r>
        <w:rPr>
          <w:rFonts w:hint="eastAsia"/>
          <w:color w:val="auto"/>
          <w:highlight w:val="none"/>
        </w:rPr>
        <w:t>”指标，预期指标值为</w:t>
      </w:r>
      <w:r>
        <w:rPr>
          <w:rFonts w:hint="eastAsia"/>
          <w:color w:val="auto"/>
          <w:highlight w:val="none"/>
          <w:lang w:val="en-US" w:eastAsia="zh-CN"/>
        </w:rPr>
        <w:t>效果显著</w:t>
      </w:r>
      <w:r>
        <w:rPr>
          <w:rFonts w:hint="eastAsia"/>
          <w:color w:val="auto"/>
          <w:highlight w:val="none"/>
        </w:rPr>
        <w:t>；</w:t>
      </w:r>
    </w:p>
    <w:p w14:paraId="26B875CB">
      <w:pPr>
        <w:ind w:firstLine="560"/>
        <w:rPr>
          <w:color w:val="auto"/>
          <w:highlight w:val="none"/>
        </w:rPr>
      </w:pPr>
      <w:r>
        <w:rPr>
          <w:rFonts w:hint="eastAsia"/>
          <w:color w:val="auto"/>
          <w:highlight w:val="none"/>
        </w:rPr>
        <w:t>④满意度指标</w:t>
      </w:r>
    </w:p>
    <w:p w14:paraId="16AB7095">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居民满意度</w:t>
      </w:r>
      <w:r>
        <w:rPr>
          <w:rFonts w:hint="eastAsia"/>
          <w:color w:val="auto"/>
          <w:highlight w:val="none"/>
        </w:rPr>
        <w:t>”指标，预期指标值为&gt;=9</w:t>
      </w:r>
      <w:r>
        <w:rPr>
          <w:rFonts w:hint="eastAsia"/>
          <w:color w:val="auto"/>
          <w:highlight w:val="none"/>
          <w:lang w:val="en-US" w:eastAsia="zh-CN"/>
        </w:rPr>
        <w:t>5</w:t>
      </w:r>
      <w:r>
        <w:rPr>
          <w:rFonts w:hint="eastAsia"/>
          <w:color w:val="auto"/>
          <w:highlight w:val="none"/>
        </w:rPr>
        <w:t>%</w:t>
      </w:r>
      <w:r>
        <w:rPr>
          <w:rFonts w:hint="eastAsia"/>
          <w:color w:val="auto"/>
          <w:highlight w:val="none"/>
          <w:lang w:eastAsia="zh-CN"/>
        </w:rPr>
        <w:t>。</w:t>
      </w:r>
    </w:p>
    <w:p w14:paraId="7A70A522">
      <w:pPr>
        <w:pStyle w:val="3"/>
        <w:ind w:firstLine="643"/>
        <w:rPr>
          <w:color w:val="auto"/>
          <w:highlight w:val="none"/>
        </w:rPr>
      </w:pPr>
      <w:r>
        <w:rPr>
          <w:rFonts w:hint="eastAsia"/>
          <w:color w:val="auto"/>
          <w:highlight w:val="none"/>
        </w:rPr>
        <w:t>二、绩效评价工作开展情况</w:t>
      </w:r>
    </w:p>
    <w:p w14:paraId="5C3DBF27">
      <w:pPr>
        <w:pStyle w:val="4"/>
        <w:ind w:firstLine="643"/>
        <w:rPr>
          <w:color w:val="auto"/>
          <w:highlight w:val="none"/>
        </w:rPr>
      </w:pPr>
      <w:bookmarkStart w:id="0" w:name="_Toc22922"/>
      <w:bookmarkStart w:id="1" w:name="_Toc5462343"/>
      <w:bookmarkStart w:id="2" w:name="_Toc5258"/>
      <w:bookmarkStart w:id="3" w:name="_Toc26632"/>
      <w:bookmarkStart w:id="4" w:name="_Toc480473081"/>
      <w:bookmarkStart w:id="5" w:name="_Toc21664"/>
      <w:bookmarkStart w:id="6" w:name="_Toc12868"/>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427230E6">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CBADDA6">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垃圾清运处置费项目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1D2DEF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468C18B">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27E03CE">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26023ED">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181C1FB">
      <w:pPr>
        <w:pStyle w:val="2"/>
        <w:ind w:firstLine="562"/>
        <w:rPr>
          <w:color w:val="auto"/>
          <w:highlight w:val="none"/>
        </w:rPr>
      </w:pPr>
      <w:r>
        <w:rPr>
          <w:rFonts w:hint="eastAsia"/>
          <w:color w:val="auto"/>
          <w:highlight w:val="none"/>
        </w:rPr>
        <w:t>2.绩效评价对象</w:t>
      </w:r>
    </w:p>
    <w:p w14:paraId="12F7034F">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垃圾清运处置费项目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26DF1C6A">
      <w:pPr>
        <w:pStyle w:val="2"/>
        <w:ind w:firstLine="562"/>
        <w:rPr>
          <w:color w:val="auto"/>
          <w:highlight w:val="none"/>
        </w:rPr>
      </w:pPr>
      <w:r>
        <w:rPr>
          <w:rFonts w:hint="eastAsia"/>
          <w:color w:val="auto"/>
          <w:highlight w:val="none"/>
        </w:rPr>
        <w:t>3.绩效评价范围</w:t>
      </w:r>
    </w:p>
    <w:p w14:paraId="3E1CB2E8">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11DA523">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04064B9">
      <w:pPr>
        <w:pStyle w:val="2"/>
        <w:ind w:firstLine="562"/>
        <w:rPr>
          <w:color w:val="auto"/>
          <w:highlight w:val="none"/>
        </w:rPr>
      </w:pPr>
      <w:r>
        <w:rPr>
          <w:rFonts w:hint="eastAsia"/>
          <w:color w:val="auto"/>
          <w:highlight w:val="none"/>
        </w:rPr>
        <w:t>1.绩效评价原则</w:t>
      </w:r>
    </w:p>
    <w:p w14:paraId="0006C91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927FFF8">
      <w:pPr>
        <w:ind w:firstLine="560"/>
        <w:rPr>
          <w:color w:val="auto"/>
          <w:highlight w:val="none"/>
        </w:rPr>
      </w:pPr>
      <w:bookmarkStart w:id="8" w:name="_Toc428278230"/>
      <w:bookmarkStart w:id="9" w:name="_Toc1913"/>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45BAAC65">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736D589">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09A0513">
      <w:pPr>
        <w:snapToGrid w:val="0"/>
        <w:ind w:firstLine="560"/>
        <w:rPr>
          <w:color w:val="auto"/>
          <w:highlight w:val="none"/>
        </w:rPr>
      </w:pPr>
      <w:r>
        <w:rPr>
          <w:rFonts w:hint="eastAsia"/>
          <w:color w:val="auto"/>
          <w:highlight w:val="none"/>
        </w:rPr>
        <w:t>（4）公开透明。绩效评价结果应依法依规公开，并自觉接受社会监督。</w:t>
      </w:r>
    </w:p>
    <w:p w14:paraId="576DE0B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55950393">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521BD65">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E2374C9">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8DD5F6E">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0CD40D8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F2B1F3C">
      <w:pPr>
        <w:pStyle w:val="2"/>
        <w:ind w:firstLine="562"/>
        <w:rPr>
          <w:color w:val="auto"/>
          <w:highlight w:val="none"/>
        </w:rPr>
      </w:pPr>
      <w:r>
        <w:rPr>
          <w:rFonts w:hint="eastAsia"/>
          <w:color w:val="auto"/>
          <w:highlight w:val="none"/>
        </w:rPr>
        <w:t>3.评价方法</w:t>
      </w:r>
    </w:p>
    <w:p w14:paraId="6278DF5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D83CEB6">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44C5F5D">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959086A">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FE8432E">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53935B2">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2EED308">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A817506">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6649C60">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2C945DE">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FFF9B5C">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91E4B24">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5800F13">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6AE7B99E">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D1AD0C0">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DB9CFD4">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2B67072">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19C9A31">
      <w:pPr>
        <w:pStyle w:val="2"/>
        <w:ind w:firstLine="562"/>
        <w:rPr>
          <w:color w:val="auto"/>
          <w:highlight w:val="none"/>
        </w:rPr>
      </w:pPr>
      <w:r>
        <w:rPr>
          <w:rFonts w:hint="eastAsia"/>
          <w:color w:val="auto"/>
          <w:highlight w:val="none"/>
        </w:rPr>
        <w:t>4.评价标准</w:t>
      </w:r>
    </w:p>
    <w:p w14:paraId="4A9CCAFD">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A6D6A3">
      <w:pPr>
        <w:pStyle w:val="4"/>
        <w:ind w:firstLine="643"/>
        <w:rPr>
          <w:color w:val="auto"/>
          <w:highlight w:val="none"/>
        </w:rPr>
      </w:pPr>
      <w:r>
        <w:rPr>
          <w:rFonts w:hint="eastAsia"/>
          <w:color w:val="auto"/>
          <w:highlight w:val="none"/>
        </w:rPr>
        <w:t>（三）绩效评价工作过程</w:t>
      </w:r>
    </w:p>
    <w:p w14:paraId="0D0F21FA">
      <w:pPr>
        <w:pStyle w:val="2"/>
        <w:ind w:firstLine="562"/>
        <w:rPr>
          <w:color w:val="auto"/>
          <w:highlight w:val="none"/>
        </w:rPr>
      </w:pPr>
      <w:r>
        <w:rPr>
          <w:rFonts w:hint="eastAsia"/>
          <w:color w:val="auto"/>
          <w:highlight w:val="none"/>
        </w:rPr>
        <w:t>1.前期准备</w:t>
      </w:r>
    </w:p>
    <w:p w14:paraId="0DA28E0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A55D8A0">
      <w:pPr>
        <w:ind w:firstLine="560"/>
        <w:rPr>
          <w:color w:val="auto"/>
          <w:highlight w:val="none"/>
        </w:rPr>
      </w:pPr>
      <w:r>
        <w:rPr>
          <w:rFonts w:hint="eastAsia" w:ascii="仿宋" w:hAnsi="仿宋" w:eastAsia="仿宋" w:cs="仿宋"/>
          <w:b w:val="0"/>
          <w:color w:val="auto"/>
          <w:sz w:val="28"/>
          <w:szCs w:val="28"/>
          <w:highlight w:val="none"/>
        </w:rPr>
        <w:t>曾召艳</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7AB04ADF">
      <w:pPr>
        <w:ind w:firstLine="560"/>
        <w:rPr>
          <w:rFonts w:hint="eastAsia"/>
          <w:color w:val="auto"/>
          <w:highlight w:val="none"/>
          <w:lang w:val="en-US" w:eastAsia="zh-CN"/>
        </w:rPr>
      </w:pPr>
      <w:r>
        <w:rPr>
          <w:rFonts w:hint="eastAsia" w:ascii="仿宋" w:hAnsi="仿宋" w:eastAsia="仿宋" w:cs="仿宋"/>
          <w:b w:val="0"/>
          <w:color w:val="auto"/>
          <w:sz w:val="28"/>
          <w:szCs w:val="28"/>
          <w:highlight w:val="none"/>
        </w:rPr>
        <w:t>肖晓玲</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val="en-US" w:eastAsia="zh-CN"/>
        </w:rPr>
        <w:t>；</w:t>
      </w:r>
    </w:p>
    <w:p w14:paraId="25874FDF">
      <w:pPr>
        <w:ind w:firstLine="560"/>
        <w:rPr>
          <w:rFonts w:hint="eastAsia"/>
          <w:color w:val="auto"/>
          <w:highlight w:val="none"/>
          <w:lang w:val="en-US" w:eastAsia="zh-CN"/>
        </w:rPr>
      </w:pPr>
      <w:r>
        <w:rPr>
          <w:rFonts w:hint="eastAsia" w:ascii="仿宋" w:hAnsi="仿宋" w:eastAsia="仿宋" w:cs="仿宋"/>
          <w:b w:val="0"/>
          <w:color w:val="auto"/>
          <w:sz w:val="28"/>
          <w:szCs w:val="28"/>
          <w:highlight w:val="none"/>
        </w:rPr>
        <w:t>马建成</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ascii="仿宋" w:hAnsi="仿宋" w:eastAsia="仿宋" w:cs="仿宋"/>
          <w:b w:val="0"/>
          <w:color w:val="auto"/>
          <w:sz w:val="28"/>
          <w:highlight w:val="none"/>
          <w:lang w:val="en-US" w:eastAsia="zh-CN"/>
        </w:rPr>
        <w:t>。</w:t>
      </w:r>
    </w:p>
    <w:p w14:paraId="621719CB">
      <w:pPr>
        <w:pStyle w:val="2"/>
        <w:ind w:left="0" w:leftChars="0" w:firstLine="0" w:firstLineChars="0"/>
        <w:rPr>
          <w:color w:val="auto"/>
          <w:highlight w:val="none"/>
        </w:rPr>
      </w:pPr>
      <w:r>
        <w:rPr>
          <w:rFonts w:hint="eastAsia"/>
          <w:color w:val="auto"/>
          <w:highlight w:val="none"/>
        </w:rPr>
        <w:t>2.组织实施</w:t>
      </w:r>
    </w:p>
    <w:p w14:paraId="3236019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8AD6C57">
      <w:pPr>
        <w:pStyle w:val="2"/>
        <w:ind w:firstLine="562"/>
        <w:rPr>
          <w:color w:val="auto"/>
          <w:highlight w:val="none"/>
        </w:rPr>
      </w:pPr>
      <w:r>
        <w:rPr>
          <w:rFonts w:hint="eastAsia"/>
          <w:color w:val="auto"/>
          <w:highlight w:val="none"/>
        </w:rPr>
        <w:t>3.分析评价</w:t>
      </w:r>
    </w:p>
    <w:p w14:paraId="2E84087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6271F20">
      <w:pPr>
        <w:pStyle w:val="2"/>
        <w:ind w:firstLine="562"/>
        <w:rPr>
          <w:rFonts w:hint="eastAsia"/>
          <w:color w:val="auto"/>
          <w:highlight w:val="none"/>
        </w:rPr>
      </w:pPr>
      <w:r>
        <w:rPr>
          <w:rFonts w:hint="eastAsia"/>
          <w:color w:val="auto"/>
          <w:highlight w:val="none"/>
        </w:rPr>
        <w:t>4.撰写与提交评价报告</w:t>
      </w:r>
    </w:p>
    <w:p w14:paraId="31A3784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470E00C">
      <w:pPr>
        <w:pStyle w:val="2"/>
        <w:ind w:firstLine="562"/>
        <w:rPr>
          <w:rFonts w:hint="eastAsia"/>
          <w:color w:val="auto"/>
          <w:highlight w:val="none"/>
        </w:rPr>
      </w:pPr>
      <w:r>
        <w:rPr>
          <w:rFonts w:hint="eastAsia"/>
          <w:color w:val="auto"/>
          <w:highlight w:val="none"/>
        </w:rPr>
        <w:t>5.问题整改</w:t>
      </w:r>
    </w:p>
    <w:p w14:paraId="1C242C4A">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112D1E0">
      <w:pPr>
        <w:pStyle w:val="2"/>
        <w:ind w:firstLine="562"/>
        <w:rPr>
          <w:rFonts w:hint="eastAsia"/>
          <w:color w:val="auto"/>
          <w:highlight w:val="none"/>
        </w:rPr>
      </w:pPr>
      <w:r>
        <w:rPr>
          <w:rFonts w:hint="eastAsia"/>
          <w:color w:val="auto"/>
          <w:highlight w:val="none"/>
        </w:rPr>
        <w:t>6.档案整理</w:t>
      </w:r>
    </w:p>
    <w:p w14:paraId="356A3554">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DA2DEE8">
      <w:pPr>
        <w:pStyle w:val="3"/>
        <w:numPr>
          <w:ilvl w:val="0"/>
          <w:numId w:val="2"/>
        </w:numPr>
        <w:ind w:firstLine="643"/>
        <w:rPr>
          <w:color w:val="auto"/>
          <w:highlight w:val="none"/>
        </w:rPr>
      </w:pPr>
      <w:r>
        <w:rPr>
          <w:rFonts w:hint="eastAsia"/>
          <w:color w:val="auto"/>
          <w:highlight w:val="none"/>
        </w:rPr>
        <w:t>综合评价情况及评价结论</w:t>
      </w:r>
    </w:p>
    <w:p w14:paraId="625180B8">
      <w:pPr>
        <w:pStyle w:val="4"/>
        <w:ind w:firstLine="643"/>
        <w:rPr>
          <w:rFonts w:hint="eastAsia"/>
          <w:b w:val="0"/>
          <w:color w:val="auto"/>
          <w:highlight w:val="none"/>
        </w:rPr>
      </w:pPr>
      <w:r>
        <w:rPr>
          <w:rFonts w:hint="eastAsia"/>
          <w:color w:val="auto"/>
          <w:highlight w:val="none"/>
        </w:rPr>
        <w:t>（一）综合评价情况</w:t>
      </w:r>
    </w:p>
    <w:p w14:paraId="176AA6AF">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en-US"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7ED972B">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 w:hAnsi="仿宋" w:eastAsia="仿宋" w:cs="仿宋"/>
          <w:color w:val="auto"/>
          <w:sz w:val="28"/>
          <w:szCs w:val="28"/>
          <w:highlight w:val="none"/>
        </w:rPr>
      </w:pPr>
      <w:r>
        <w:rPr>
          <w:rFonts w:hint="eastAsia"/>
          <w:color w:val="auto"/>
          <w:highlight w:val="none"/>
        </w:rPr>
        <w:t>一是</w:t>
      </w:r>
      <w:r>
        <w:rPr>
          <w:rFonts w:hint="eastAsia" w:ascii="仿宋" w:hAnsi="仿宋" w:eastAsia="仿宋" w:cs="仿宋"/>
          <w:color w:val="auto"/>
          <w:sz w:val="28"/>
          <w:szCs w:val="28"/>
          <w:highlight w:val="none"/>
        </w:rPr>
        <w:t>每日完成</w:t>
      </w:r>
      <w:r>
        <w:rPr>
          <w:rFonts w:hint="eastAsia" w:ascii="仿宋" w:hAnsi="仿宋" w:eastAsia="仿宋" w:cs="仿宋"/>
          <w:color w:val="auto"/>
          <w:sz w:val="28"/>
          <w:szCs w:val="28"/>
          <w:highlight w:val="none"/>
          <w:lang w:val="en-US" w:eastAsia="zh-CN"/>
        </w:rPr>
        <w:t>200.08</w:t>
      </w:r>
      <w:r>
        <w:rPr>
          <w:rFonts w:hint="eastAsia" w:ascii="仿宋" w:hAnsi="仿宋" w:eastAsia="仿宋" w:cs="仿宋"/>
          <w:color w:val="auto"/>
          <w:sz w:val="28"/>
          <w:szCs w:val="28"/>
          <w:highlight w:val="none"/>
        </w:rPr>
        <w:t>万平方米街道的日常清扫保洁工作，保洁工每天早上普扫1次，全天候保洁，</w:t>
      </w:r>
      <w:r>
        <w:rPr>
          <w:rFonts w:hint="eastAsia" w:cs="仿宋"/>
          <w:color w:val="auto"/>
          <w:sz w:val="28"/>
          <w:szCs w:val="28"/>
          <w:highlight w:val="none"/>
          <w:lang w:val="en-US" w:eastAsia="zh-CN"/>
        </w:rPr>
        <w:t>公共设施每日两掏擦，</w:t>
      </w:r>
      <w:r>
        <w:rPr>
          <w:rFonts w:hint="eastAsia" w:ascii="仿宋" w:hAnsi="仿宋" w:eastAsia="仿宋" w:cs="仿宋"/>
          <w:color w:val="auto"/>
          <w:sz w:val="28"/>
          <w:szCs w:val="28"/>
          <w:highlight w:val="none"/>
        </w:rPr>
        <w:t>实行长效管理，无缝对接</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rPr>
        <w:t>确保县城内环卫设施干净整洁完好无损，市容</w:t>
      </w:r>
      <w:r>
        <w:rPr>
          <w:rFonts w:hint="eastAsia" w:cs="仿宋"/>
          <w:color w:val="auto"/>
          <w:sz w:val="28"/>
          <w:szCs w:val="28"/>
          <w:highlight w:val="none"/>
          <w:lang w:val="en-US" w:eastAsia="zh-CN"/>
        </w:rPr>
        <w:t>市貌</w:t>
      </w:r>
      <w:r>
        <w:rPr>
          <w:rFonts w:hint="eastAsia" w:ascii="仿宋" w:hAnsi="仿宋" w:eastAsia="仿宋" w:cs="仿宋"/>
          <w:color w:val="auto"/>
          <w:sz w:val="28"/>
          <w:szCs w:val="28"/>
          <w:highlight w:val="none"/>
        </w:rPr>
        <w:t>良好，提高县</w:t>
      </w:r>
      <w:r>
        <w:rPr>
          <w:rFonts w:hint="eastAsia" w:cs="仿宋"/>
          <w:color w:val="auto"/>
          <w:sz w:val="28"/>
          <w:szCs w:val="28"/>
          <w:highlight w:val="none"/>
          <w:lang w:val="en-US" w:eastAsia="zh-CN"/>
        </w:rPr>
        <w:t>城整体形象</w:t>
      </w:r>
      <w:r>
        <w:rPr>
          <w:rFonts w:hint="eastAsia" w:ascii="仿宋" w:hAnsi="仿宋" w:eastAsia="仿宋" w:cs="仿宋"/>
          <w:color w:val="auto"/>
          <w:sz w:val="28"/>
          <w:szCs w:val="28"/>
          <w:highlight w:val="none"/>
        </w:rPr>
        <w:t>；</w:t>
      </w:r>
    </w:p>
    <w:p w14:paraId="665EAD90">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cs="仿宋"/>
          <w:color w:val="auto"/>
          <w:sz w:val="28"/>
          <w:szCs w:val="28"/>
          <w:highlight w:val="none"/>
          <w:lang w:eastAsia="zh-CN"/>
        </w:rPr>
      </w:pPr>
      <w:r>
        <w:rPr>
          <w:rFonts w:hint="eastAsia" w:cs="仿宋"/>
          <w:color w:val="auto"/>
          <w:sz w:val="28"/>
          <w:szCs w:val="28"/>
          <w:highlight w:val="none"/>
          <w:lang w:val="en-US" w:eastAsia="zh-CN"/>
        </w:rPr>
        <w:t>二是</w:t>
      </w:r>
      <w:r>
        <w:rPr>
          <w:rFonts w:hint="eastAsia" w:ascii="仿宋" w:hAnsi="仿宋" w:eastAsia="仿宋" w:cs="仿宋"/>
          <w:color w:val="auto"/>
          <w:sz w:val="28"/>
          <w:szCs w:val="28"/>
          <w:highlight w:val="none"/>
        </w:rPr>
        <w:t>日清运处置垃圾约</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吨，垃圾清运实行“定点定车定人，固定清运”的原则</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rPr>
        <w:t>做</w:t>
      </w:r>
      <w:r>
        <w:rPr>
          <w:rFonts w:hint="eastAsia" w:cs="仿宋"/>
          <w:color w:val="auto"/>
          <w:sz w:val="28"/>
          <w:szCs w:val="28"/>
          <w:highlight w:val="none"/>
          <w:lang w:val="en-US" w:eastAsia="zh-CN"/>
        </w:rPr>
        <w:t>到日产</w:t>
      </w:r>
      <w:r>
        <w:rPr>
          <w:rFonts w:hint="eastAsia" w:ascii="仿宋" w:hAnsi="仿宋" w:eastAsia="仿宋" w:cs="仿宋"/>
          <w:color w:val="auto"/>
          <w:sz w:val="28"/>
          <w:szCs w:val="28"/>
          <w:highlight w:val="none"/>
        </w:rPr>
        <w:t>日清，不留隔夜垃圾，防止二次污染</w:t>
      </w:r>
      <w:r>
        <w:rPr>
          <w:rFonts w:hint="eastAsia" w:cs="仿宋"/>
          <w:color w:val="auto"/>
          <w:sz w:val="28"/>
          <w:szCs w:val="28"/>
          <w:highlight w:val="none"/>
          <w:lang w:eastAsia="zh-CN"/>
        </w:rPr>
        <w:t>；</w:t>
      </w:r>
    </w:p>
    <w:p w14:paraId="6D76D92B">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cs="仿宋"/>
          <w:color w:val="auto"/>
          <w:sz w:val="28"/>
          <w:szCs w:val="28"/>
          <w:highlight w:val="none"/>
          <w:lang w:val="en-US" w:eastAsia="zh-CN"/>
        </w:rPr>
        <w:t>三是确保25座免费公厕的正常开放，确保干净整洁无臭味。通过该项目的实施为居民创造了干净</w:t>
      </w:r>
      <w:r>
        <w:rPr>
          <w:rFonts w:hint="eastAsia" w:ascii="仿宋" w:hAnsi="仿宋" w:eastAsia="仿宋"/>
          <w:color w:val="auto"/>
          <w:sz w:val="28"/>
          <w:szCs w:val="28"/>
          <w:highlight w:val="none"/>
        </w:rPr>
        <w:t>优美的生活、工作环境</w:t>
      </w:r>
      <w:r>
        <w:rPr>
          <w:rFonts w:hint="eastAsia"/>
          <w:color w:val="auto"/>
          <w:sz w:val="28"/>
          <w:szCs w:val="28"/>
          <w:highlight w:val="none"/>
          <w:lang w:eastAsia="zh-CN"/>
        </w:rPr>
        <w:t>，</w:t>
      </w:r>
      <w:r>
        <w:rPr>
          <w:rFonts w:hint="eastAsia" w:ascii="仿宋" w:hAnsi="仿宋" w:eastAsia="仿宋"/>
          <w:color w:val="auto"/>
          <w:sz w:val="28"/>
          <w:szCs w:val="28"/>
          <w:highlight w:val="none"/>
        </w:rPr>
        <w:t>减少</w:t>
      </w:r>
      <w:r>
        <w:rPr>
          <w:rFonts w:hint="eastAsia"/>
          <w:color w:val="auto"/>
          <w:sz w:val="28"/>
          <w:szCs w:val="28"/>
          <w:highlight w:val="none"/>
          <w:lang w:val="en-US" w:eastAsia="zh-CN"/>
        </w:rPr>
        <w:t>了</w:t>
      </w:r>
      <w:r>
        <w:rPr>
          <w:rFonts w:hint="eastAsia" w:ascii="仿宋" w:hAnsi="仿宋" w:eastAsia="仿宋"/>
          <w:color w:val="auto"/>
          <w:sz w:val="28"/>
          <w:szCs w:val="28"/>
          <w:highlight w:val="none"/>
        </w:rPr>
        <w:t>对环境的污染，空气质量好。树立了我县对外良好形象，</w:t>
      </w:r>
      <w:r>
        <w:rPr>
          <w:rFonts w:hint="eastAsia"/>
          <w:color w:val="auto"/>
          <w:sz w:val="28"/>
          <w:szCs w:val="28"/>
          <w:highlight w:val="none"/>
          <w:lang w:val="en-US" w:eastAsia="zh-CN"/>
        </w:rPr>
        <w:t>巩固了国家卫生县城创建成果。</w:t>
      </w:r>
    </w:p>
    <w:p w14:paraId="237D2BEC">
      <w:pPr>
        <w:pStyle w:val="4"/>
        <w:ind w:left="560" w:leftChars="200" w:firstLine="0" w:firstLineChars="0"/>
        <w:rPr>
          <w:color w:val="auto"/>
          <w:highlight w:val="none"/>
        </w:rPr>
      </w:pPr>
      <w:r>
        <w:rPr>
          <w:rFonts w:hint="eastAsia"/>
          <w:color w:val="auto"/>
          <w:highlight w:val="none"/>
        </w:rPr>
        <w:t>（二）评价结论</w:t>
      </w:r>
    </w:p>
    <w:p w14:paraId="1F2407C1">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92.83</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82.35%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60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14</w:t>
      </w:r>
      <w:r>
        <w:rPr>
          <w:rFonts w:hint="eastAsia"/>
          <w:color w:val="auto"/>
          <w:highlight w:val="none"/>
          <w:lang w:val="zh-TW" w:eastAsia="zh-TW"/>
        </w:rPr>
        <w:t>个，满分指标</w:t>
      </w:r>
      <w:r>
        <w:rPr>
          <w:rFonts w:hint="eastAsia"/>
          <w:color w:val="auto"/>
          <w:highlight w:val="none"/>
          <w:lang w:val="en-US" w:eastAsia="zh-CN"/>
        </w:rPr>
        <w:t>11</w:t>
      </w:r>
      <w:r>
        <w:rPr>
          <w:rFonts w:hint="eastAsia"/>
          <w:color w:val="auto"/>
          <w:highlight w:val="none"/>
          <w:lang w:val="zh-TW" w:eastAsia="zh-TW"/>
        </w:rPr>
        <w:t>个，得分率</w:t>
      </w:r>
      <w:r>
        <w:rPr>
          <w:rFonts w:hint="eastAsia"/>
          <w:color w:val="auto"/>
          <w:highlight w:val="none"/>
          <w:lang w:val="en-US" w:eastAsia="zh-CN"/>
        </w:rPr>
        <w:t>78.57</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034C6D1">
      <w:pPr>
        <w:pStyle w:val="3"/>
        <w:numPr>
          <w:ilvl w:val="0"/>
          <w:numId w:val="2"/>
        </w:numPr>
        <w:ind w:firstLine="643"/>
        <w:rPr>
          <w:color w:val="auto"/>
          <w:highlight w:val="none"/>
        </w:rPr>
      </w:pPr>
      <w:r>
        <w:rPr>
          <w:rFonts w:hint="eastAsia"/>
          <w:color w:val="auto"/>
          <w:highlight w:val="none"/>
        </w:rPr>
        <w:t>绩效评价指标分析</w:t>
      </w:r>
    </w:p>
    <w:p w14:paraId="7C193B6C">
      <w:pPr>
        <w:pStyle w:val="4"/>
        <w:ind w:firstLine="643"/>
        <w:rPr>
          <w:color w:val="auto"/>
          <w:highlight w:val="none"/>
        </w:rPr>
      </w:pPr>
      <w:r>
        <w:rPr>
          <w:rFonts w:hint="eastAsia"/>
          <w:color w:val="auto"/>
          <w:highlight w:val="none"/>
        </w:rPr>
        <w:t>（一）项目决策情况</w:t>
      </w:r>
    </w:p>
    <w:p w14:paraId="6D125C1E">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C485AC3">
      <w:pPr>
        <w:pStyle w:val="2"/>
        <w:ind w:firstLine="562"/>
        <w:rPr>
          <w:color w:val="auto"/>
          <w:highlight w:val="none"/>
        </w:rPr>
      </w:pPr>
      <w:r>
        <w:rPr>
          <w:rFonts w:hint="eastAsia"/>
          <w:color w:val="auto"/>
          <w:highlight w:val="none"/>
        </w:rPr>
        <w:t>1.项目立项情况分析</w:t>
      </w:r>
    </w:p>
    <w:p w14:paraId="7202B15A">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6D59C8C">
      <w:pPr>
        <w:ind w:firstLine="560"/>
        <w:rPr>
          <w:b w:val="0"/>
          <w:bCs w:val="0"/>
          <w:color w:val="auto"/>
          <w:highlight w:val="none"/>
          <w:lang w:eastAsia="zh-Hans"/>
        </w:rPr>
      </w:pPr>
      <w:r>
        <w:rPr>
          <w:rFonts w:hint="eastAsia"/>
          <w:b w:val="0"/>
          <w:bCs w:val="0"/>
          <w:color w:val="auto"/>
          <w:highlight w:val="none"/>
        </w:rPr>
        <w:t>本</w:t>
      </w:r>
      <w:r>
        <w:rPr>
          <w:rFonts w:hint="eastAsia"/>
          <w:b w:val="0"/>
          <w:bCs w:val="0"/>
          <w:color w:val="auto"/>
          <w:highlight w:val="none"/>
          <w:lang w:eastAsia="zh-Hans"/>
        </w:rPr>
        <w:t>项目立项符合</w:t>
      </w:r>
      <w:r>
        <w:rPr>
          <w:rFonts w:hint="eastAsia" w:ascii="仿宋" w:hAnsi="仿宋" w:eastAsia="仿宋" w:cs="仿宋"/>
          <w:b w:val="0"/>
          <w:bCs w:val="0"/>
          <w:i w:val="0"/>
          <w:caps w:val="0"/>
          <w:color w:val="auto"/>
          <w:spacing w:val="0"/>
          <w:sz w:val="28"/>
          <w:szCs w:val="28"/>
          <w:highlight w:val="none"/>
          <w:shd w:val="clear" w:color="auto" w:fill="FFFFFF"/>
          <w:lang w:val="en-US" w:eastAsia="zh-CN"/>
        </w:rPr>
        <w:t>中华人民共和国建设部令157号</w:t>
      </w:r>
      <w:r>
        <w:rPr>
          <w:rFonts w:hint="eastAsia" w:ascii="仿宋" w:hAnsi="仿宋" w:eastAsia="仿宋" w:cs="仿宋"/>
          <w:b w:val="0"/>
          <w:bCs w:val="0"/>
          <w:i w:val="0"/>
          <w:caps w:val="0"/>
          <w:color w:val="auto"/>
          <w:spacing w:val="0"/>
          <w:sz w:val="28"/>
          <w:szCs w:val="28"/>
          <w:highlight w:val="none"/>
          <w:shd w:val="clear" w:color="auto" w:fill="FFFFFF"/>
        </w:rPr>
        <w:t>《城市生活垃圾管理办法》</w:t>
      </w:r>
      <w:r>
        <w:rPr>
          <w:rFonts w:hint="eastAsia" w:ascii="仿宋" w:hAnsi="仿宋" w:eastAsia="仿宋" w:cs="仿宋"/>
          <w:b w:val="0"/>
          <w:bCs w:val="0"/>
          <w:i w:val="0"/>
          <w:caps w:val="0"/>
          <w:color w:val="auto"/>
          <w:spacing w:val="0"/>
          <w:sz w:val="28"/>
          <w:szCs w:val="28"/>
          <w:highlight w:val="none"/>
          <w:shd w:val="clear" w:color="auto" w:fill="FFFFFF"/>
          <w:lang w:eastAsia="zh-CN"/>
        </w:rPr>
        <w:t>，</w:t>
      </w:r>
      <w:r>
        <w:rPr>
          <w:rFonts w:hint="eastAsia"/>
          <w:b w:val="0"/>
          <w:bCs w:val="0"/>
          <w:color w:val="auto"/>
          <w:highlight w:val="none"/>
          <w:lang w:eastAsia="zh-Hans"/>
        </w:rPr>
        <w:t>符合行业发展规划和政策要求</w:t>
      </w:r>
      <w:r>
        <w:rPr>
          <w:rFonts w:hint="eastAsia"/>
          <w:b w:val="0"/>
          <w:bCs w:val="0"/>
          <w:color w:val="auto"/>
          <w:highlight w:val="none"/>
        </w:rPr>
        <w:t>；本</w:t>
      </w:r>
      <w:r>
        <w:rPr>
          <w:rFonts w:hint="eastAsia"/>
          <w:b w:val="0"/>
          <w:bCs w:val="0"/>
          <w:color w:val="auto"/>
          <w:highlight w:val="none"/>
          <w:lang w:eastAsia="zh-Hans"/>
        </w:rPr>
        <w:t>项目立项符合《</w:t>
      </w:r>
      <w:r>
        <w:rPr>
          <w:rFonts w:hint="eastAsia"/>
          <w:b w:val="0"/>
          <w:bCs w:val="0"/>
          <w:color w:val="auto"/>
          <w:highlight w:val="none"/>
          <w:lang w:val="en-US" w:eastAsia="zh-CN"/>
        </w:rPr>
        <w:t>和静县环境卫生服务中心</w:t>
      </w:r>
      <w:r>
        <w:rPr>
          <w:rFonts w:hint="eastAsia"/>
          <w:b w:val="0"/>
          <w:bCs w:val="0"/>
          <w:color w:val="auto"/>
          <w:highlight w:val="none"/>
          <w:lang w:eastAsia="zh-Hans"/>
        </w:rPr>
        <w:t>配置内设机构和人员编制规定》中职责范围</w:t>
      </w:r>
      <w:r>
        <w:rPr>
          <w:rFonts w:hint="eastAsia"/>
          <w:b w:val="0"/>
          <w:bCs w:val="0"/>
          <w:color w:val="auto"/>
          <w:highlight w:val="none"/>
        </w:rPr>
        <w:t>中的“</w:t>
      </w:r>
      <w:r>
        <w:rPr>
          <w:rFonts w:hint="eastAsia"/>
          <w:b w:val="0"/>
          <w:bCs w:val="0"/>
          <w:color w:val="auto"/>
          <w:highlight w:val="none"/>
          <w:lang w:val="en-US" w:eastAsia="zh-CN"/>
        </w:rPr>
        <w:t>环境卫生</w:t>
      </w:r>
      <w:r>
        <w:rPr>
          <w:rFonts w:hint="eastAsia"/>
          <w:b w:val="0"/>
          <w:bCs w:val="0"/>
          <w:color w:val="auto"/>
          <w:highlight w:val="none"/>
        </w:rPr>
        <w:t>”</w:t>
      </w:r>
      <w:r>
        <w:rPr>
          <w:rFonts w:hint="eastAsia"/>
          <w:b w:val="0"/>
          <w:bCs w:val="0"/>
          <w:color w:val="auto"/>
          <w:highlight w:val="none"/>
          <w:lang w:eastAsia="zh-Hans"/>
        </w:rPr>
        <w:t>，属于</w:t>
      </w:r>
      <w:r>
        <w:rPr>
          <w:rFonts w:hint="eastAsia"/>
          <w:b w:val="0"/>
          <w:bCs w:val="0"/>
          <w:color w:val="auto"/>
          <w:highlight w:val="none"/>
        </w:rPr>
        <w:t>我单位</w:t>
      </w:r>
      <w:r>
        <w:rPr>
          <w:rFonts w:hint="eastAsia"/>
          <w:b w:val="0"/>
          <w:bCs w:val="0"/>
          <w:color w:val="auto"/>
          <w:highlight w:val="none"/>
          <w:lang w:eastAsia="zh-Hans"/>
        </w:rPr>
        <w:t>履职所需</w:t>
      </w:r>
      <w:r>
        <w:rPr>
          <w:rFonts w:hint="eastAsia"/>
          <w:b w:val="0"/>
          <w:bCs w:val="0"/>
          <w:color w:val="auto"/>
          <w:highlight w:val="none"/>
        </w:rPr>
        <w:t>；</w:t>
      </w:r>
      <w:r>
        <w:rPr>
          <w:rFonts w:hint="eastAsia"/>
          <w:b w:val="0"/>
          <w:bCs w:val="0"/>
          <w:color w:val="auto"/>
          <w:highlight w:val="none"/>
          <w:lang w:eastAsia="zh-Hans"/>
        </w:rPr>
        <w:t>根据《财政资金直接支付申请书》</w:t>
      </w:r>
      <w:r>
        <w:rPr>
          <w:rFonts w:hint="eastAsia"/>
          <w:b w:val="0"/>
          <w:bCs w:val="0"/>
          <w:color w:val="auto"/>
          <w:highlight w:val="none"/>
        </w:rPr>
        <w:t>，本</w:t>
      </w:r>
      <w:r>
        <w:rPr>
          <w:rFonts w:hint="eastAsia"/>
          <w:b w:val="0"/>
          <w:bCs w:val="0"/>
          <w:color w:val="auto"/>
          <w:highlight w:val="none"/>
          <w:lang w:eastAsia="zh-Hans"/>
        </w:rPr>
        <w:t>项目资金性质为“公共财政预算”功能分类为“</w:t>
      </w:r>
      <w:r>
        <w:rPr>
          <w:rFonts w:hint="eastAsia"/>
          <w:b w:val="0"/>
          <w:bCs w:val="0"/>
          <w:color w:val="auto"/>
          <w:highlight w:val="none"/>
          <w:lang w:val="en-US" w:eastAsia="zh-CN"/>
        </w:rPr>
        <w:t>城乡社区环境卫生</w:t>
      </w:r>
      <w:r>
        <w:rPr>
          <w:rFonts w:hint="eastAsia"/>
          <w:b w:val="0"/>
          <w:bCs w:val="0"/>
          <w:color w:val="auto"/>
          <w:highlight w:val="none"/>
          <w:lang w:eastAsia="zh-Hans"/>
        </w:rPr>
        <w:t>”经济分类为“</w:t>
      </w:r>
      <w:r>
        <w:rPr>
          <w:rFonts w:hint="eastAsia"/>
          <w:b w:val="0"/>
          <w:bCs w:val="0"/>
          <w:color w:val="auto"/>
          <w:highlight w:val="none"/>
          <w:lang w:val="en-US" w:eastAsia="zh-CN"/>
        </w:rPr>
        <w:t>其他</w:t>
      </w:r>
      <w:r>
        <w:rPr>
          <w:rFonts w:hint="eastAsia"/>
          <w:b w:val="0"/>
          <w:bCs w:val="0"/>
          <w:color w:val="auto"/>
          <w:highlight w:val="none"/>
          <w:lang w:eastAsia="zh-Hans"/>
        </w:rPr>
        <w:t>”属于公共财政支持范围，符合中央、地方事权支出责任划分原则</w:t>
      </w:r>
      <w:r>
        <w:rPr>
          <w:rFonts w:hint="eastAsia"/>
          <w:b w:val="0"/>
          <w:bCs w:val="0"/>
          <w:color w:val="auto"/>
          <w:highlight w:val="none"/>
        </w:rPr>
        <w:t>；经检查</w:t>
      </w:r>
      <w:r>
        <w:rPr>
          <w:rFonts w:hint="eastAsia"/>
          <w:b w:val="0"/>
          <w:bCs w:val="0"/>
          <w:color w:val="auto"/>
          <w:highlight w:val="none"/>
          <w:lang w:eastAsia="zh-Hans"/>
        </w:rPr>
        <w:t>我单位财政</w:t>
      </w:r>
      <w:r>
        <w:rPr>
          <w:b w:val="0"/>
          <w:bCs w:val="0"/>
          <w:color w:val="auto"/>
          <w:highlight w:val="none"/>
          <w:lang w:eastAsia="zh-Hans"/>
        </w:rPr>
        <w:t>应用平台</w:t>
      </w:r>
      <w:r>
        <w:rPr>
          <w:rFonts w:hint="eastAsia"/>
          <w:b w:val="0"/>
          <w:bCs w:val="0"/>
          <w:color w:val="auto"/>
          <w:highlight w:val="none"/>
          <w:lang w:eastAsia="zh-Hans"/>
        </w:rPr>
        <w:t>指标，</w:t>
      </w:r>
      <w:r>
        <w:rPr>
          <w:rFonts w:hint="eastAsia"/>
          <w:b w:val="0"/>
          <w:bCs w:val="0"/>
          <w:color w:val="auto"/>
          <w:highlight w:val="none"/>
        </w:rPr>
        <w:t>本</w:t>
      </w:r>
      <w:r>
        <w:rPr>
          <w:rFonts w:hint="eastAsia"/>
          <w:b w:val="0"/>
          <w:bCs w:val="0"/>
          <w:color w:val="auto"/>
          <w:highlight w:val="none"/>
          <w:lang w:eastAsia="zh-Hans"/>
        </w:rPr>
        <w:t>项目不存在重复。</w:t>
      </w:r>
    </w:p>
    <w:p w14:paraId="398231B2">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62A71347">
      <w:pPr>
        <w:ind w:firstLine="562"/>
        <w:rPr>
          <w:b/>
          <w:bCs/>
          <w:color w:val="auto"/>
          <w:highlight w:val="none"/>
        </w:rPr>
      </w:pPr>
      <w:r>
        <w:rPr>
          <w:rFonts w:hint="eastAsia"/>
          <w:b/>
          <w:bCs/>
          <w:color w:val="auto"/>
          <w:highlight w:val="none"/>
        </w:rPr>
        <w:t>（2）立项程序规范性</w:t>
      </w:r>
    </w:p>
    <w:p w14:paraId="0CD81681">
      <w:pPr>
        <w:bidi w:val="0"/>
        <w:rPr>
          <w:rFonts w:hint="eastAsia"/>
          <w:color w:val="auto"/>
          <w:highlight w:val="none"/>
          <w:lang w:eastAsia="zh-CN"/>
        </w:rPr>
      </w:pPr>
      <w:r>
        <w:rPr>
          <w:rFonts w:hint="eastAsia"/>
          <w:color w:val="auto"/>
          <w:highlight w:val="none"/>
        </w:rPr>
        <w:t>本项目</w:t>
      </w:r>
      <w:r>
        <w:rPr>
          <w:rFonts w:hint="eastAsia"/>
          <w:color w:val="auto"/>
          <w:highlight w:val="none"/>
          <w:lang w:val="en-US" w:eastAsia="zh-CN"/>
        </w:rPr>
        <w:t>于</w:t>
      </w:r>
      <w:r>
        <w:rPr>
          <w:rFonts w:hint="eastAsia" w:ascii="仿宋" w:hAnsi="仿宋" w:eastAsia="仿宋" w:cs="仿宋"/>
          <w:bCs/>
          <w:color w:val="auto"/>
          <w:sz w:val="28"/>
          <w:szCs w:val="28"/>
          <w:highlight w:val="none"/>
        </w:rPr>
        <w:t>部门职责范围相符，属于部门履职所需</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运行经费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277.62</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08BC4FF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44B12F0">
      <w:pPr>
        <w:pStyle w:val="2"/>
        <w:ind w:firstLine="562"/>
        <w:rPr>
          <w:color w:val="auto"/>
          <w:highlight w:val="none"/>
        </w:rPr>
      </w:pPr>
      <w:r>
        <w:rPr>
          <w:rFonts w:hint="eastAsia"/>
          <w:color w:val="auto"/>
          <w:highlight w:val="none"/>
        </w:rPr>
        <w:t>2.绩效目标情况分析</w:t>
      </w:r>
    </w:p>
    <w:p w14:paraId="23B87826">
      <w:pPr>
        <w:ind w:firstLine="562"/>
        <w:rPr>
          <w:b/>
          <w:bCs/>
          <w:color w:val="auto"/>
          <w:highlight w:val="none"/>
        </w:rPr>
      </w:pPr>
      <w:r>
        <w:rPr>
          <w:rFonts w:hint="eastAsia"/>
          <w:b/>
          <w:bCs/>
          <w:color w:val="auto"/>
          <w:highlight w:val="none"/>
        </w:rPr>
        <w:t>（1）绩效目标合理性</w:t>
      </w:r>
    </w:p>
    <w:p w14:paraId="4CFB6FDE">
      <w:pPr>
        <w:pStyle w:val="2"/>
        <w:ind w:firstLine="562"/>
        <w:rPr>
          <w:b w:val="0"/>
          <w:bCs w:val="0"/>
          <w:color w:val="auto"/>
          <w:highlight w:val="none"/>
          <w:lang w:eastAsia="zh-Hans"/>
        </w:rPr>
      </w:pPr>
      <w:r>
        <w:rPr>
          <w:rFonts w:hint="eastAsia"/>
          <w:b w:val="0"/>
          <w:bCs w:val="0"/>
          <w:color w:val="auto"/>
          <w:highlight w:val="none"/>
        </w:rPr>
        <w:t>本项目已设置年度绩效目标，具体内容为“</w:t>
      </w:r>
      <w:r>
        <w:rPr>
          <w:rFonts w:hint="eastAsia"/>
          <w:b w:val="0"/>
          <w:bCs w:val="0"/>
          <w:color w:val="auto"/>
          <w:sz w:val="28"/>
          <w:szCs w:val="28"/>
          <w:highlight w:val="none"/>
        </w:rPr>
        <w:t>每</w:t>
      </w:r>
      <w:r>
        <w:rPr>
          <w:rFonts w:hint="eastAsia" w:cs="Times New Roman"/>
          <w:b w:val="0"/>
          <w:bCs w:val="0"/>
          <w:color w:val="auto"/>
          <w:sz w:val="28"/>
          <w:szCs w:val="28"/>
          <w:highlight w:val="none"/>
        </w:rPr>
        <w:t>日完成200.08万平方米街道的日常清扫保洁工作，保洁工每天早上普扫1次，全天候保洁，实行长效管理，无缝对接；确保县城内环卫设施干净整洁完好无损，市容市貌良好，提高县城整体形象；日清运处置垃圾100余吨，垃圾清运实行“定点定车定人，固定清运”的原则，做到日产日清，不留隔夜垃圾，防止二次污染；</w:t>
      </w:r>
      <w:r>
        <w:rPr>
          <w:rFonts w:hint="eastAsia" w:cs="Times New Roman"/>
          <w:b w:val="0"/>
          <w:bCs w:val="0"/>
          <w:color w:val="auto"/>
          <w:sz w:val="28"/>
          <w:szCs w:val="28"/>
          <w:highlight w:val="none"/>
          <w:lang w:val="en-US" w:eastAsia="zh-CN"/>
        </w:rPr>
        <w:t>确保</w:t>
      </w:r>
      <w:r>
        <w:rPr>
          <w:rFonts w:hint="eastAsia" w:cs="Times New Roman"/>
          <w:b w:val="0"/>
          <w:bCs w:val="0"/>
          <w:color w:val="auto"/>
          <w:sz w:val="28"/>
          <w:szCs w:val="28"/>
          <w:highlight w:val="none"/>
        </w:rPr>
        <w:t>2</w:t>
      </w:r>
      <w:r>
        <w:rPr>
          <w:rFonts w:hint="eastAsia" w:cs="Times New Roman"/>
          <w:b w:val="0"/>
          <w:bCs w:val="0"/>
          <w:color w:val="auto"/>
          <w:sz w:val="28"/>
          <w:szCs w:val="28"/>
          <w:highlight w:val="none"/>
          <w:lang w:val="en-US" w:eastAsia="zh-CN"/>
        </w:rPr>
        <w:t>5</w:t>
      </w:r>
      <w:r>
        <w:rPr>
          <w:rFonts w:hint="eastAsia" w:cs="Times New Roman"/>
          <w:b w:val="0"/>
          <w:bCs w:val="0"/>
          <w:color w:val="auto"/>
          <w:sz w:val="28"/>
          <w:szCs w:val="28"/>
          <w:highlight w:val="none"/>
        </w:rPr>
        <w:t>座免费公厕的正常开放，</w:t>
      </w:r>
      <w:r>
        <w:rPr>
          <w:rFonts w:hint="eastAsia" w:cs="Times New Roman"/>
          <w:b w:val="0"/>
          <w:bCs w:val="0"/>
          <w:color w:val="auto"/>
          <w:sz w:val="28"/>
          <w:szCs w:val="28"/>
          <w:highlight w:val="none"/>
          <w:lang w:val="en-US" w:eastAsia="zh-CN"/>
        </w:rPr>
        <w:t>保证</w:t>
      </w:r>
      <w:r>
        <w:rPr>
          <w:rFonts w:hint="eastAsia" w:cs="Times New Roman"/>
          <w:b w:val="0"/>
          <w:bCs w:val="0"/>
          <w:color w:val="auto"/>
          <w:sz w:val="28"/>
          <w:szCs w:val="28"/>
          <w:highlight w:val="none"/>
        </w:rPr>
        <w:t>干净整洁无臭味；按标准和工作实际发放早餐补助，确保环卫职工队伍的稳定，给全县人民创造一个干净整洁的生活工作</w:t>
      </w:r>
      <w:r>
        <w:rPr>
          <w:rFonts w:hint="eastAsia" w:cs="Times New Roman"/>
          <w:b w:val="0"/>
          <w:bCs w:val="0"/>
          <w:color w:val="auto"/>
          <w:sz w:val="28"/>
          <w:szCs w:val="28"/>
          <w:highlight w:val="none"/>
          <w:lang w:val="en-US" w:eastAsia="zh-CN"/>
        </w:rPr>
        <w:t>环境</w:t>
      </w:r>
      <w:r>
        <w:rPr>
          <w:rFonts w:hint="eastAsia"/>
          <w:b w:val="0"/>
          <w:bCs w:val="0"/>
          <w:color w:val="auto"/>
          <w:highlight w:val="none"/>
        </w:rPr>
        <w:t>”</w:t>
      </w:r>
      <w:r>
        <w:rPr>
          <w:rFonts w:hint="eastAsia"/>
          <w:color w:val="auto"/>
          <w:highlight w:val="none"/>
        </w:rPr>
        <w:t>；</w:t>
      </w:r>
      <w:r>
        <w:rPr>
          <w:rFonts w:hint="eastAsia"/>
          <w:b w:val="0"/>
          <w:bCs w:val="0"/>
          <w:color w:val="auto"/>
          <w:highlight w:val="none"/>
        </w:rPr>
        <w:t>本项目实际工作为：</w:t>
      </w:r>
      <w:r>
        <w:rPr>
          <w:rFonts w:hint="eastAsia" w:ascii="仿宋" w:hAnsi="仿宋" w:eastAsia="仿宋" w:cs="仿宋"/>
          <w:b w:val="0"/>
          <w:bCs w:val="0"/>
          <w:color w:val="auto"/>
          <w:sz w:val="28"/>
          <w:szCs w:val="28"/>
          <w:highlight w:val="none"/>
          <w:lang w:val="en-US" w:eastAsia="zh-CN"/>
        </w:rPr>
        <w:t>每日完成了200.08</w:t>
      </w:r>
      <w:r>
        <w:rPr>
          <w:rFonts w:hint="eastAsia" w:ascii="仿宋" w:hAnsi="仿宋" w:eastAsia="仿宋" w:cs="仿宋"/>
          <w:b w:val="0"/>
          <w:bCs w:val="0"/>
          <w:color w:val="auto"/>
          <w:sz w:val="28"/>
          <w:szCs w:val="28"/>
          <w:highlight w:val="none"/>
        </w:rPr>
        <w:t>万平方米道路的清扫保洁，每日清运处置垃圾约</w:t>
      </w:r>
      <w:r>
        <w:rPr>
          <w:rFonts w:hint="eastAsia" w:ascii="仿宋" w:hAnsi="仿宋" w:eastAsia="仿宋" w:cs="仿宋"/>
          <w:b w:val="0"/>
          <w:bCs w:val="0"/>
          <w:color w:val="auto"/>
          <w:sz w:val="28"/>
          <w:szCs w:val="28"/>
          <w:highlight w:val="none"/>
          <w:lang w:val="en-US" w:eastAsia="zh-CN"/>
        </w:rPr>
        <w:t>100</w:t>
      </w:r>
      <w:r>
        <w:rPr>
          <w:rFonts w:hint="eastAsia" w:ascii="仿宋" w:hAnsi="仿宋" w:eastAsia="仿宋" w:cs="仿宋"/>
          <w:b w:val="0"/>
          <w:bCs w:val="0"/>
          <w:color w:val="auto"/>
          <w:sz w:val="28"/>
          <w:szCs w:val="28"/>
          <w:highlight w:val="none"/>
        </w:rPr>
        <w:t>吨，垃圾场每日消杀，</w:t>
      </w:r>
      <w:r>
        <w:rPr>
          <w:rFonts w:hint="eastAsia" w:ascii="仿宋" w:hAnsi="仿宋" w:eastAsia="仿宋" w:cs="仿宋"/>
          <w:b w:val="0"/>
          <w:bCs w:val="0"/>
          <w:color w:val="auto"/>
          <w:sz w:val="28"/>
          <w:szCs w:val="28"/>
          <w:highlight w:val="none"/>
          <w:lang w:val="en-US" w:eastAsia="zh-CN"/>
        </w:rPr>
        <w:t>城区公共设施完好无损，市容市貌良好，确保了25</w:t>
      </w:r>
      <w:r>
        <w:rPr>
          <w:rFonts w:hint="eastAsia" w:ascii="仿宋" w:hAnsi="仿宋" w:eastAsia="仿宋" w:cs="仿宋"/>
          <w:b w:val="0"/>
          <w:bCs w:val="0"/>
          <w:color w:val="auto"/>
          <w:sz w:val="28"/>
          <w:szCs w:val="28"/>
          <w:highlight w:val="none"/>
        </w:rPr>
        <w:t>座公厕的免费开放。</w:t>
      </w:r>
      <w:r>
        <w:rPr>
          <w:rFonts w:hint="eastAsia" w:ascii="仿宋" w:hAnsi="仿宋" w:eastAsia="仿宋" w:cs="仿宋"/>
          <w:b w:val="0"/>
          <w:bCs w:val="0"/>
          <w:color w:val="auto"/>
          <w:sz w:val="28"/>
          <w:szCs w:val="28"/>
          <w:highlight w:val="none"/>
          <w:lang w:val="en-US" w:eastAsia="zh-CN"/>
        </w:rPr>
        <w:t>项目的实施</w:t>
      </w:r>
      <w:r>
        <w:rPr>
          <w:rFonts w:hint="eastAsia" w:ascii="仿宋" w:hAnsi="仿宋" w:eastAsia="仿宋" w:cs="仿宋"/>
          <w:b w:val="0"/>
          <w:bCs w:val="0"/>
          <w:color w:val="auto"/>
          <w:sz w:val="28"/>
          <w:szCs w:val="28"/>
          <w:highlight w:val="none"/>
        </w:rPr>
        <w:t>给全县人民营造一个干净整洁的生活和工作环境</w:t>
      </w:r>
      <w:r>
        <w:rPr>
          <w:rFonts w:hint="eastAsia" w:ascii="仿宋" w:hAnsi="仿宋" w:eastAsia="仿宋" w:cs="仿宋"/>
          <w:b w:val="0"/>
          <w:bCs w:val="0"/>
          <w:color w:val="auto"/>
          <w:sz w:val="28"/>
          <w:szCs w:val="28"/>
          <w:highlight w:val="none"/>
          <w:lang w:eastAsia="zh-CN"/>
        </w:rPr>
        <w:t>。</w:t>
      </w:r>
      <w:r>
        <w:rPr>
          <w:rFonts w:hint="eastAsia"/>
          <w:b w:val="0"/>
          <w:bCs w:val="0"/>
          <w:color w:val="auto"/>
          <w:highlight w:val="none"/>
        </w:rPr>
        <w:t>绩效目标与实际工作内容一致，两者具有相关性;本项目</w:t>
      </w:r>
      <w:r>
        <w:rPr>
          <w:rFonts w:hint="eastAsia"/>
          <w:b w:val="0"/>
          <w:bCs w:val="0"/>
          <w:color w:val="auto"/>
          <w:highlight w:val="none"/>
          <w:lang w:eastAsia="zh-Hans"/>
        </w:rPr>
        <w:t>按照绩效目标完成数量指标、质量指标、时效指标、成本指标，有效保障了</w:t>
      </w:r>
      <w:r>
        <w:rPr>
          <w:rFonts w:hint="eastAsia"/>
          <w:b w:val="0"/>
          <w:bCs w:val="0"/>
          <w:color w:val="auto"/>
          <w:highlight w:val="none"/>
          <w:lang w:val="en-US" w:eastAsia="zh-CN"/>
        </w:rPr>
        <w:t>居民在干净整洁的环境中生活和工作，提高了幸福指数。</w:t>
      </w:r>
      <w:r>
        <w:rPr>
          <w:rFonts w:hint="eastAsia"/>
          <w:b w:val="0"/>
          <w:bCs w:val="0"/>
          <w:color w:val="auto"/>
          <w:highlight w:val="none"/>
          <w:lang w:eastAsia="zh-Hans"/>
        </w:rPr>
        <w:t>年度绩效目标完成，预期产出效益和效果符合正常的业绩水平</w:t>
      </w:r>
      <w:r>
        <w:rPr>
          <w:rFonts w:hint="eastAsia"/>
          <w:b w:val="0"/>
          <w:bCs w:val="0"/>
          <w:color w:val="auto"/>
          <w:highlight w:val="none"/>
          <w:lang w:eastAsia="zh-Hans"/>
        </w:rPr>
        <w:t>。</w:t>
      </w:r>
      <w:r>
        <w:rPr>
          <w:b w:val="0"/>
          <w:bCs w:val="0"/>
          <w:color w:val="auto"/>
          <w:highlight w:val="none"/>
        </w:rPr>
        <w:t>该项目批复</w:t>
      </w:r>
      <w:r>
        <w:rPr>
          <w:rFonts w:hint="eastAsia"/>
          <w:b w:val="0"/>
          <w:bCs w:val="0"/>
          <w:color w:val="auto"/>
          <w:highlight w:val="none"/>
          <w:lang w:eastAsia="zh-CN"/>
        </w:rPr>
        <w:t>的</w:t>
      </w:r>
      <w:r>
        <w:rPr>
          <w:b w:val="0"/>
          <w:bCs w:val="0"/>
          <w:color w:val="auto"/>
          <w:highlight w:val="none"/>
        </w:rPr>
        <w:t>预算金额为</w:t>
      </w:r>
      <w:r>
        <w:rPr>
          <w:rFonts w:hint="eastAsia"/>
          <w:b w:val="0"/>
          <w:bCs w:val="0"/>
          <w:color w:val="auto"/>
          <w:highlight w:val="none"/>
          <w:lang w:val="en-US" w:eastAsia="zh-CN"/>
        </w:rPr>
        <w:t>277.62</w:t>
      </w:r>
      <w:r>
        <w:rPr>
          <w:b w:val="0"/>
          <w:bCs w:val="0"/>
          <w:color w:val="auto"/>
          <w:highlight w:val="none"/>
        </w:rPr>
        <w:t>万元</w:t>
      </w:r>
      <w:r>
        <w:rPr>
          <w:b w:val="0"/>
          <w:bCs w:val="0"/>
          <w:color w:val="auto"/>
          <w:highlight w:val="none"/>
        </w:rPr>
        <w:t>，《财政项目支出绩效目标表</w:t>
      </w:r>
      <w:r>
        <w:rPr>
          <w:rFonts w:hint="eastAsia"/>
          <w:b w:val="0"/>
          <w:bCs w:val="0"/>
          <w:color w:val="auto"/>
          <w:highlight w:val="none"/>
        </w:rPr>
        <w:t>》</w:t>
      </w:r>
      <w:r>
        <w:rPr>
          <w:b w:val="0"/>
          <w:bCs w:val="0"/>
          <w:color w:val="auto"/>
          <w:highlight w:val="none"/>
        </w:rPr>
        <w:t>中</w:t>
      </w:r>
      <w:r>
        <w:rPr>
          <w:rFonts w:hint="eastAsia"/>
          <w:b w:val="0"/>
          <w:bCs w:val="0"/>
          <w:color w:val="auto"/>
          <w:highlight w:val="none"/>
          <w:lang w:val="en-US" w:eastAsia="zh-CN"/>
        </w:rPr>
        <w:t>全年</w:t>
      </w:r>
      <w:r>
        <w:rPr>
          <w:b w:val="0"/>
          <w:bCs w:val="0"/>
          <w:color w:val="auto"/>
          <w:highlight w:val="none"/>
        </w:rPr>
        <w:t>预算金额为</w:t>
      </w:r>
      <w:r>
        <w:rPr>
          <w:rFonts w:hint="eastAsia"/>
          <w:b w:val="0"/>
          <w:bCs w:val="0"/>
          <w:color w:val="auto"/>
          <w:highlight w:val="none"/>
          <w:lang w:val="en-US" w:eastAsia="zh-CN"/>
        </w:rPr>
        <w:t>277.62</w:t>
      </w:r>
      <w:r>
        <w:rPr>
          <w:b w:val="0"/>
          <w:bCs w:val="0"/>
          <w:color w:val="auto"/>
          <w:highlight w:val="none"/>
        </w:rPr>
        <w:t>万元</w:t>
      </w:r>
      <w:r>
        <w:rPr>
          <w:b w:val="0"/>
          <w:bCs w:val="0"/>
          <w:color w:val="auto"/>
          <w:highlight w:val="none"/>
        </w:rPr>
        <w:t>，</w:t>
      </w:r>
      <w:r>
        <w:rPr>
          <w:rFonts w:hint="eastAsia"/>
          <w:b w:val="0"/>
          <w:bCs w:val="0"/>
          <w:color w:val="auto"/>
          <w:highlight w:val="none"/>
        </w:rPr>
        <w:t>预算确定的</w:t>
      </w:r>
      <w:r>
        <w:rPr>
          <w:rFonts w:hint="eastAsia"/>
          <w:b w:val="0"/>
          <w:bCs w:val="0"/>
          <w:color w:val="auto"/>
          <w:highlight w:val="none"/>
        </w:rPr>
        <w:t>项目资金与预算确定的</w:t>
      </w:r>
      <w:r>
        <w:rPr>
          <w:rFonts w:hint="eastAsia"/>
          <w:b w:val="0"/>
          <w:bCs w:val="0"/>
          <w:color w:val="auto"/>
          <w:highlight w:val="none"/>
          <w:lang w:val="en-US" w:eastAsia="zh-CN"/>
        </w:rPr>
        <w:t>项目投资额相匹配</w:t>
      </w:r>
      <w:r>
        <w:rPr>
          <w:rFonts w:hint="eastAsia"/>
          <w:b w:val="0"/>
          <w:bCs w:val="0"/>
          <w:color w:val="auto"/>
          <w:highlight w:val="none"/>
          <w:lang w:val="en-US" w:eastAsia="zh-CN"/>
        </w:rPr>
        <w:t>。</w:t>
      </w:r>
    </w:p>
    <w:p w14:paraId="4283AC95">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D8B5729">
      <w:pPr>
        <w:ind w:firstLine="562"/>
        <w:rPr>
          <w:b/>
          <w:bCs/>
          <w:color w:val="auto"/>
          <w:highlight w:val="none"/>
        </w:rPr>
      </w:pPr>
      <w:r>
        <w:rPr>
          <w:rFonts w:hint="eastAsia"/>
          <w:b/>
          <w:bCs/>
          <w:color w:val="auto"/>
          <w:highlight w:val="none"/>
        </w:rPr>
        <w:t>（2）绩效指标明确性</w:t>
      </w:r>
    </w:p>
    <w:p w14:paraId="79008243">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23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19</w:t>
      </w:r>
      <w:r>
        <w:rPr>
          <w:rFonts w:hint="eastAsia"/>
          <w:color w:val="auto"/>
          <w:highlight w:val="none"/>
          <w:lang w:eastAsia="zh-Hans"/>
        </w:rPr>
        <w:t>个，定性指标</w:t>
      </w:r>
      <w:r>
        <w:rPr>
          <w:rFonts w:hint="eastAsia"/>
          <w:color w:val="auto"/>
          <w:highlight w:val="none"/>
          <w:lang w:val="en-US" w:eastAsia="zh-CN"/>
        </w:rPr>
        <w:t>4</w:t>
      </w:r>
      <w:r>
        <w:rPr>
          <w:rFonts w:hint="eastAsia"/>
          <w:color w:val="auto"/>
          <w:highlight w:val="none"/>
          <w:lang w:eastAsia="zh-Hans"/>
        </w:rPr>
        <w:t>个，指标量化率为</w:t>
      </w:r>
      <w:r>
        <w:rPr>
          <w:rFonts w:hint="eastAsia"/>
          <w:color w:val="auto"/>
          <w:highlight w:val="none"/>
          <w:lang w:val="en-US" w:eastAsia="zh-CN"/>
        </w:rPr>
        <w:t>82.61</w:t>
      </w:r>
      <w:r>
        <w:rPr>
          <w:rFonts w:hint="eastAsia"/>
          <w:color w:val="auto"/>
          <w:highlight w:val="none"/>
          <w:lang w:eastAsia="zh-Hans"/>
        </w:rPr>
        <w:t>%，量化率达70%以上</w:t>
      </w:r>
      <w:r>
        <w:rPr>
          <w:rFonts w:hint="eastAsia"/>
          <w:color w:val="auto"/>
          <w:highlight w:val="none"/>
        </w:rPr>
        <w:t>。</w:t>
      </w:r>
    </w:p>
    <w:p w14:paraId="20AB5E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0474AC5">
      <w:pPr>
        <w:pStyle w:val="2"/>
        <w:ind w:firstLine="562"/>
        <w:rPr>
          <w:color w:val="auto"/>
          <w:highlight w:val="none"/>
        </w:rPr>
      </w:pPr>
      <w:r>
        <w:rPr>
          <w:rFonts w:hint="eastAsia"/>
          <w:color w:val="auto"/>
          <w:highlight w:val="none"/>
        </w:rPr>
        <w:t>3.资金投入情况分析</w:t>
      </w:r>
    </w:p>
    <w:p w14:paraId="19811E19">
      <w:pPr>
        <w:ind w:firstLine="562"/>
        <w:rPr>
          <w:b/>
          <w:bCs/>
          <w:color w:val="auto"/>
          <w:highlight w:val="none"/>
          <w:lang w:eastAsia="zh-Hans" w:bidi="ar"/>
        </w:rPr>
      </w:pPr>
      <w:r>
        <w:rPr>
          <w:rFonts w:hint="eastAsia"/>
          <w:b/>
          <w:bCs/>
          <w:color w:val="auto"/>
          <w:highlight w:val="none"/>
          <w:lang w:eastAsia="zh-Hans" w:bidi="ar"/>
        </w:rPr>
        <w:t>（1）预算编制科学性</w:t>
      </w:r>
    </w:p>
    <w:p w14:paraId="6BCA8B71">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277.62</w:t>
      </w:r>
      <w:r>
        <w:rPr>
          <w:rFonts w:hint="eastAsia"/>
          <w:color w:val="auto"/>
          <w:highlight w:val="none"/>
        </w:rPr>
        <w:t>万元，我单位在预算申请中严格按照单位标准和数量进行核算，其中：</w:t>
      </w:r>
      <w:r>
        <w:rPr>
          <w:rFonts w:hint="eastAsia"/>
          <w:color w:val="auto"/>
          <w:highlight w:val="none"/>
          <w:lang w:val="en-US" w:eastAsia="zh-CN"/>
        </w:rPr>
        <w:t>垃圾车运行费105万元</w:t>
      </w:r>
      <w:r>
        <w:rPr>
          <w:rFonts w:hint="eastAsia"/>
          <w:color w:val="auto"/>
          <w:highlight w:val="none"/>
        </w:rPr>
        <w:t>，</w:t>
      </w:r>
      <w:r>
        <w:rPr>
          <w:rFonts w:hint="eastAsia"/>
          <w:color w:val="auto"/>
          <w:highlight w:val="none"/>
          <w:lang w:val="en-US" w:eastAsia="zh-CN"/>
        </w:rPr>
        <w:t>车场人员经费70.8万元、垃圾清运处置费64.2万元、早餐补助费用37.62万元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44F34E57">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2763CA3E">
      <w:pPr>
        <w:ind w:firstLine="562"/>
        <w:rPr>
          <w:b/>
          <w:bCs/>
          <w:color w:val="auto"/>
          <w:highlight w:val="none"/>
        </w:rPr>
      </w:pPr>
      <w:r>
        <w:rPr>
          <w:rFonts w:hint="eastAsia"/>
          <w:b/>
          <w:bCs/>
          <w:color w:val="auto"/>
          <w:highlight w:val="none"/>
        </w:rPr>
        <w:t>（2）资金分配合理性</w:t>
      </w:r>
    </w:p>
    <w:p w14:paraId="0CC82F2F">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垃圾清运处置费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垃圾清运处置费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环卫中心项目预算</w:t>
      </w:r>
      <w:r>
        <w:rPr>
          <w:rFonts w:hint="eastAsia"/>
          <w:color w:val="auto"/>
          <w:highlight w:val="none"/>
          <w:lang w:bidi="ar"/>
        </w:rPr>
        <w:t>资金下达文件》文件显示，本项目实际到位资金</w:t>
      </w:r>
      <w:r>
        <w:rPr>
          <w:rFonts w:hint="eastAsia"/>
          <w:color w:val="auto"/>
          <w:highlight w:val="none"/>
          <w:lang w:val="en-US" w:eastAsia="zh-CN" w:bidi="ar"/>
        </w:rPr>
        <w:t>277.62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42A2C6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3795D5B">
      <w:pPr>
        <w:pStyle w:val="4"/>
        <w:ind w:firstLine="643"/>
        <w:rPr>
          <w:color w:val="auto"/>
          <w:highlight w:val="none"/>
        </w:rPr>
      </w:pPr>
      <w:r>
        <w:rPr>
          <w:rFonts w:hint="eastAsia"/>
          <w:color w:val="auto"/>
          <w:highlight w:val="none"/>
        </w:rPr>
        <w:t>（二）项目过程情况</w:t>
      </w:r>
    </w:p>
    <w:p w14:paraId="4BCB07B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18.17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0D29642">
      <w:pPr>
        <w:pStyle w:val="2"/>
        <w:ind w:firstLine="562"/>
        <w:rPr>
          <w:color w:val="auto"/>
          <w:highlight w:val="none"/>
        </w:rPr>
      </w:pPr>
      <w:r>
        <w:rPr>
          <w:rFonts w:hint="eastAsia"/>
          <w:color w:val="auto"/>
          <w:highlight w:val="none"/>
        </w:rPr>
        <w:t>1.资金管理情况分析</w:t>
      </w:r>
    </w:p>
    <w:p w14:paraId="7C883F40">
      <w:pPr>
        <w:ind w:firstLine="562"/>
        <w:rPr>
          <w:b/>
          <w:bCs/>
          <w:color w:val="auto"/>
          <w:highlight w:val="none"/>
        </w:rPr>
      </w:pPr>
      <w:r>
        <w:rPr>
          <w:rFonts w:hint="eastAsia"/>
          <w:b/>
          <w:bCs/>
          <w:color w:val="auto"/>
          <w:highlight w:val="none"/>
        </w:rPr>
        <w:t>（1）资金到位率</w:t>
      </w:r>
    </w:p>
    <w:p w14:paraId="370FAFCC">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277.62</w:t>
      </w:r>
      <w:r>
        <w:rPr>
          <w:rFonts w:hint="eastAsia"/>
          <w:color w:val="auto"/>
          <w:highlight w:val="none"/>
        </w:rPr>
        <w:t>万元，其中：本级财政安排资金</w:t>
      </w:r>
      <w:r>
        <w:rPr>
          <w:rFonts w:hint="eastAsia"/>
          <w:color w:val="auto"/>
          <w:highlight w:val="none"/>
          <w:lang w:val="en-US" w:eastAsia="zh-CN"/>
        </w:rPr>
        <w:t>277.62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277.62</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05A02F">
      <w:pPr>
        <w:ind w:firstLine="562"/>
        <w:rPr>
          <w:color w:val="auto"/>
          <w:highlight w:val="none"/>
        </w:rPr>
      </w:pPr>
      <w:r>
        <w:rPr>
          <w:rFonts w:hint="eastAsia"/>
          <w:b/>
          <w:bCs/>
          <w:color w:val="auto"/>
          <w:highlight w:val="none"/>
        </w:rPr>
        <w:t>（2）预算执行率</w:t>
      </w:r>
    </w:p>
    <w:p w14:paraId="3C375AAC">
      <w:pPr>
        <w:ind w:firstLine="560"/>
        <w:rPr>
          <w:rFonts w:hint="default" w:eastAsia="仿宋_GB2312"/>
          <w:color w:val="auto"/>
          <w:highlight w:val="none"/>
          <w:lang w:val="en-US" w:eastAsia="zh-CN"/>
        </w:rPr>
      </w:pPr>
      <w:r>
        <w:rPr>
          <w:rFonts w:hint="eastAsia"/>
          <w:color w:val="auto"/>
          <w:highlight w:val="none"/>
        </w:rPr>
        <w:t>本项目实际支出资金</w:t>
      </w:r>
      <w:r>
        <w:rPr>
          <w:rFonts w:hint="eastAsia"/>
          <w:color w:val="auto"/>
          <w:highlight w:val="none"/>
          <w:lang w:val="en-US" w:eastAsia="zh-CN"/>
        </w:rPr>
        <w:t>244.87</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eastAsia="zh-CN"/>
        </w:rPr>
        <w:t>（</w:t>
      </w:r>
      <w:r>
        <w:rPr>
          <w:rFonts w:hint="eastAsia"/>
          <w:color w:val="auto"/>
          <w:highlight w:val="none"/>
          <w:lang w:val="en-US" w:eastAsia="zh-CN"/>
        </w:rPr>
        <w:t>实际支出资金/实际到位资金</w:t>
      </w:r>
      <w:r>
        <w:rPr>
          <w:rFonts w:hint="eastAsia"/>
          <w:color w:val="auto"/>
          <w:highlight w:val="none"/>
          <w:lang w:eastAsia="zh-CN"/>
        </w:rPr>
        <w:t>）</w:t>
      </w:r>
      <w:r>
        <w:rPr>
          <w:rFonts w:hint="eastAsia"/>
          <w:color w:val="auto"/>
          <w:highlight w:val="none"/>
          <w:lang w:val="en-US" w:eastAsia="zh-CN"/>
        </w:rPr>
        <w:t>×100%=（244.87/277.62）=88.2</w:t>
      </w:r>
      <w:r>
        <w:rPr>
          <w:rFonts w:hint="eastAsia"/>
          <w:color w:val="auto"/>
          <w:highlight w:val="none"/>
        </w:rPr>
        <w:t>%。</w:t>
      </w:r>
      <w:r>
        <w:rPr>
          <w:rFonts w:hint="eastAsia"/>
          <w:color w:val="auto"/>
          <w:highlight w:val="none"/>
          <w:lang w:val="en-US" w:eastAsia="zh-CN"/>
        </w:rPr>
        <w:t>得分=资金到位率×分值=88.2%×7=6.17分。</w:t>
      </w:r>
    </w:p>
    <w:p w14:paraId="2FB476F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6.17</w:t>
      </w:r>
      <w:r>
        <w:rPr>
          <w:rFonts w:hint="eastAsia"/>
          <w:color w:val="auto"/>
          <w:highlight w:val="none"/>
          <w:lang w:eastAsia="zh-Hans"/>
        </w:rPr>
        <w:t>分</w:t>
      </w:r>
      <w:r>
        <w:rPr>
          <w:rFonts w:hint="eastAsia"/>
          <w:color w:val="auto"/>
          <w:highlight w:val="none"/>
        </w:rPr>
        <w:t>，本项目资金分配合理。</w:t>
      </w:r>
    </w:p>
    <w:p w14:paraId="114B5225">
      <w:pPr>
        <w:ind w:firstLine="562"/>
        <w:rPr>
          <w:b/>
          <w:bCs/>
          <w:color w:val="auto"/>
          <w:highlight w:val="none"/>
        </w:rPr>
      </w:pPr>
      <w:r>
        <w:rPr>
          <w:rFonts w:hint="eastAsia"/>
          <w:b/>
          <w:bCs/>
          <w:color w:val="auto"/>
          <w:highlight w:val="none"/>
        </w:rPr>
        <w:t>（3）资金使用合规性</w:t>
      </w:r>
    </w:p>
    <w:p w14:paraId="75E95B3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和静县环境卫生服务中心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垃圾清运处置费专项资金管理办法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1E92C8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B25D691">
      <w:pPr>
        <w:pStyle w:val="2"/>
        <w:ind w:firstLine="562"/>
        <w:rPr>
          <w:color w:val="auto"/>
          <w:highlight w:val="none"/>
        </w:rPr>
      </w:pPr>
      <w:r>
        <w:rPr>
          <w:rFonts w:hint="eastAsia"/>
          <w:color w:val="auto"/>
          <w:highlight w:val="none"/>
        </w:rPr>
        <w:t>2.组织实施情况分析</w:t>
      </w:r>
    </w:p>
    <w:p w14:paraId="5E3A231C">
      <w:pPr>
        <w:ind w:firstLine="562"/>
        <w:rPr>
          <w:b/>
          <w:bCs/>
          <w:color w:val="auto"/>
          <w:highlight w:val="none"/>
        </w:rPr>
      </w:pPr>
      <w:r>
        <w:rPr>
          <w:rFonts w:hint="eastAsia"/>
          <w:b/>
          <w:bCs/>
          <w:color w:val="auto"/>
          <w:highlight w:val="none"/>
        </w:rPr>
        <w:t>（1）管理制度健全性</w:t>
      </w:r>
    </w:p>
    <w:p w14:paraId="511067F9">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和静县环境卫生服务中心</w:t>
      </w:r>
      <w:r>
        <w:rPr>
          <w:rFonts w:hint="eastAsia"/>
          <w:color w:val="auto"/>
          <w:highlight w:val="none"/>
        </w:rPr>
        <w:t>资金管理办法》《</w:t>
      </w:r>
      <w:r>
        <w:rPr>
          <w:rFonts w:hint="eastAsia"/>
          <w:color w:val="auto"/>
          <w:highlight w:val="none"/>
          <w:lang w:val="en-US" w:eastAsia="zh-CN"/>
        </w:rPr>
        <w:t>垃圾清运处置费</w:t>
      </w:r>
      <w:r>
        <w:rPr>
          <w:rFonts w:hint="eastAsia"/>
          <w:color w:val="auto"/>
          <w:highlight w:val="none"/>
        </w:rPr>
        <w:t>收支业务管理制度》《</w:t>
      </w:r>
      <w:r>
        <w:rPr>
          <w:rFonts w:hint="eastAsia"/>
          <w:color w:val="auto"/>
          <w:highlight w:val="none"/>
          <w:lang w:val="en-US" w:eastAsia="zh-CN"/>
        </w:rPr>
        <w:t>和静县环境卫生服务中心</w:t>
      </w:r>
      <w:r>
        <w:rPr>
          <w:rFonts w:hint="eastAsia"/>
          <w:color w:val="auto"/>
          <w:highlight w:val="none"/>
        </w:rPr>
        <w:t>政府采购业务管理制度》《</w:t>
      </w:r>
      <w:r>
        <w:rPr>
          <w:rFonts w:hint="eastAsia"/>
          <w:color w:val="auto"/>
          <w:highlight w:val="none"/>
          <w:lang w:val="en-US" w:eastAsia="zh-CN"/>
        </w:rPr>
        <w:t>和静县环境卫生服务中心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E868CE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1526EC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F8112E8">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垃圾清运处置费</w:t>
      </w:r>
      <w:r>
        <w:rPr>
          <w:rFonts w:hint="eastAsia"/>
          <w:color w:val="auto"/>
          <w:highlight w:val="none"/>
        </w:rPr>
        <w:t>项目工作领导小组，由</w:t>
      </w:r>
      <w:r>
        <w:rPr>
          <w:rFonts w:hint="eastAsia"/>
          <w:color w:val="auto"/>
          <w:highlight w:val="none"/>
          <w:lang w:val="en-US" w:eastAsia="zh-CN"/>
        </w:rPr>
        <w:t>中心主任曾召艳</w:t>
      </w:r>
      <w:r>
        <w:rPr>
          <w:rFonts w:hint="eastAsia"/>
          <w:color w:val="auto"/>
          <w:highlight w:val="none"/>
        </w:rPr>
        <w:t>任组长，负责项目的组织工作；</w:t>
      </w:r>
      <w:r>
        <w:rPr>
          <w:rFonts w:hint="eastAsia"/>
          <w:color w:val="auto"/>
          <w:highlight w:val="none"/>
          <w:lang w:val="en-US" w:eastAsia="zh-CN"/>
        </w:rPr>
        <w:t>肖晓玲</w:t>
      </w:r>
      <w:r>
        <w:rPr>
          <w:rFonts w:hint="eastAsia"/>
          <w:color w:val="auto"/>
          <w:highlight w:val="none"/>
        </w:rPr>
        <w:t>任副组长，负责项目的实施工作；组员包括：</w:t>
      </w:r>
      <w:r>
        <w:rPr>
          <w:rFonts w:hint="eastAsia"/>
          <w:color w:val="auto"/>
          <w:highlight w:val="none"/>
          <w:lang w:val="en-US" w:eastAsia="zh-CN"/>
        </w:rPr>
        <w:t>马建成</w:t>
      </w:r>
      <w:r>
        <w:rPr>
          <w:rFonts w:hint="eastAsia"/>
          <w:color w:val="auto"/>
          <w:highlight w:val="none"/>
        </w:rPr>
        <w:t>和</w:t>
      </w:r>
      <w:r>
        <w:rPr>
          <w:rFonts w:hint="eastAsia"/>
          <w:color w:val="auto"/>
          <w:highlight w:val="none"/>
          <w:lang w:val="en-US" w:eastAsia="zh-CN"/>
        </w:rPr>
        <w:t>赵建华</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04865CF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F0DE33C">
      <w:pPr>
        <w:pStyle w:val="4"/>
        <w:ind w:left="560" w:leftChars="200" w:firstLine="0" w:firstLineChars="0"/>
        <w:rPr>
          <w:color w:val="auto"/>
          <w:highlight w:val="none"/>
        </w:rPr>
      </w:pPr>
      <w:r>
        <w:rPr>
          <w:rFonts w:hint="eastAsia"/>
          <w:color w:val="auto"/>
          <w:highlight w:val="none"/>
        </w:rPr>
        <w:t>（三）项目产出情况</w:t>
      </w:r>
    </w:p>
    <w:p w14:paraId="0A86F54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E268300">
      <w:pPr>
        <w:pStyle w:val="2"/>
        <w:ind w:firstLine="562"/>
        <w:rPr>
          <w:color w:val="auto"/>
          <w:highlight w:val="none"/>
        </w:rPr>
      </w:pPr>
      <w:r>
        <w:rPr>
          <w:rFonts w:hint="eastAsia"/>
          <w:color w:val="auto"/>
          <w:highlight w:val="none"/>
        </w:rPr>
        <w:t>1.数量指标完成情况分析</w:t>
      </w:r>
    </w:p>
    <w:p w14:paraId="48C7735C">
      <w:pPr>
        <w:ind w:firstLine="560"/>
        <w:rPr>
          <w:color w:val="auto"/>
          <w:highlight w:val="none"/>
        </w:rPr>
      </w:pPr>
      <w:r>
        <w:rPr>
          <w:rFonts w:hint="eastAsia"/>
          <w:color w:val="auto"/>
          <w:highlight w:val="none"/>
        </w:rPr>
        <w:t>“</w:t>
      </w:r>
      <w:r>
        <w:rPr>
          <w:rFonts w:hint="eastAsia"/>
          <w:color w:val="auto"/>
          <w:highlight w:val="none"/>
          <w:lang w:val="en-US" w:eastAsia="zh-CN"/>
        </w:rPr>
        <w:t>道路清扫保洁面积</w:t>
      </w:r>
      <w:r>
        <w:rPr>
          <w:rFonts w:hint="eastAsia"/>
          <w:color w:val="auto"/>
          <w:highlight w:val="none"/>
        </w:rPr>
        <w:t>”指标，预期指标值为&gt;=</w:t>
      </w:r>
      <w:r>
        <w:rPr>
          <w:rFonts w:hint="eastAsia"/>
          <w:color w:val="auto"/>
          <w:highlight w:val="none"/>
          <w:lang w:val="en-US" w:eastAsia="zh-CN"/>
        </w:rPr>
        <w:t>200.08</w:t>
      </w:r>
      <w:r>
        <w:rPr>
          <w:rFonts w:hint="eastAsia"/>
          <w:color w:val="auto"/>
          <w:highlight w:val="none"/>
        </w:rPr>
        <w:t>万平方米</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200.08</w:t>
      </w:r>
      <w:r>
        <w:rPr>
          <w:rFonts w:hint="eastAsia"/>
          <w:color w:val="auto"/>
          <w:highlight w:val="none"/>
        </w:rPr>
        <w:t>万平方米，指标完成率为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E97DC10">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每日垃圾清运处置量</w:t>
      </w:r>
      <w:r>
        <w:rPr>
          <w:rFonts w:hint="eastAsia"/>
          <w:color w:val="auto"/>
          <w:highlight w:val="none"/>
        </w:rPr>
        <w:t>”指标，预期指标值为&gt;=</w:t>
      </w:r>
      <w:r>
        <w:rPr>
          <w:rFonts w:hint="eastAsia"/>
          <w:color w:val="auto"/>
          <w:highlight w:val="none"/>
          <w:lang w:val="en-US" w:eastAsia="zh-CN"/>
        </w:rPr>
        <w:t>100</w:t>
      </w:r>
      <w:r>
        <w:rPr>
          <w:rFonts w:hint="eastAsia"/>
          <w:color w:val="auto"/>
          <w:highlight w:val="none"/>
        </w:rPr>
        <w:t>吨</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866BEA5">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免费公厕开放数量</w:t>
      </w:r>
      <w:r>
        <w:rPr>
          <w:rFonts w:hint="eastAsia"/>
          <w:color w:val="auto"/>
          <w:highlight w:val="none"/>
        </w:rPr>
        <w:t>”指标，预期指标值为&gt;=</w:t>
      </w:r>
      <w:r>
        <w:rPr>
          <w:rFonts w:hint="eastAsia"/>
          <w:color w:val="auto"/>
          <w:highlight w:val="none"/>
          <w:lang w:val="en-US" w:eastAsia="zh-CN"/>
        </w:rPr>
        <w:t>25座，</w:t>
      </w:r>
      <w:r>
        <w:rPr>
          <w:rFonts w:hint="eastAsia"/>
          <w:color w:val="auto"/>
          <w:highlight w:val="none"/>
        </w:rPr>
        <w:t>实际完成指标值为</w:t>
      </w:r>
      <w:r>
        <w:rPr>
          <w:rFonts w:hint="eastAsia"/>
          <w:color w:val="auto"/>
          <w:highlight w:val="none"/>
          <w:lang w:val="en-US" w:eastAsia="zh-CN"/>
        </w:rPr>
        <w:t>25座</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53249BA">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早餐补助人数</w:t>
      </w:r>
      <w:r>
        <w:rPr>
          <w:rFonts w:hint="eastAsia"/>
          <w:color w:val="auto"/>
          <w:highlight w:val="none"/>
        </w:rPr>
        <w:t>”指标，预期指标值为&lt;=209人</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0人</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偏差原因：因为一些特殊原因早餐补助未能推行实施下去；整改措施：做好项目前期调研工作避免部分项目内容无法实施。</w:t>
      </w:r>
    </w:p>
    <w:p w14:paraId="70718D98">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rPr>
        <w:t>垃圾车数量</w:t>
      </w:r>
      <w:r>
        <w:rPr>
          <w:rFonts w:hint="eastAsia"/>
          <w:color w:val="auto"/>
          <w:highlight w:val="none"/>
          <w:lang w:eastAsia="zh-CN"/>
        </w:rPr>
        <w:t>”</w:t>
      </w:r>
      <w:r>
        <w:rPr>
          <w:rFonts w:hint="eastAsia"/>
          <w:color w:val="auto"/>
          <w:highlight w:val="none"/>
          <w:lang w:val="en-US" w:eastAsia="zh-CN"/>
        </w:rPr>
        <w:t>指标，预期指标值为=45辆，</w:t>
      </w:r>
      <w:r>
        <w:rPr>
          <w:rFonts w:hint="eastAsia"/>
          <w:color w:val="auto"/>
          <w:highlight w:val="none"/>
        </w:rPr>
        <w:t>实际完成指标值为</w:t>
      </w:r>
      <w:r>
        <w:rPr>
          <w:rFonts w:hint="eastAsia"/>
          <w:color w:val="auto"/>
          <w:highlight w:val="none"/>
          <w:lang w:val="en-US" w:eastAsia="zh-CN"/>
        </w:rPr>
        <w:t>45辆</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156A546">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车场人员</w:t>
      </w:r>
      <w:r>
        <w:rPr>
          <w:rFonts w:hint="eastAsia"/>
          <w:color w:val="auto"/>
          <w:highlight w:val="none"/>
        </w:rPr>
        <w:t>数量</w:t>
      </w:r>
      <w:r>
        <w:rPr>
          <w:rFonts w:hint="eastAsia"/>
          <w:color w:val="auto"/>
          <w:highlight w:val="none"/>
          <w:lang w:eastAsia="zh-CN"/>
        </w:rPr>
        <w:t>”</w:t>
      </w:r>
      <w:r>
        <w:rPr>
          <w:rFonts w:hint="eastAsia"/>
          <w:color w:val="auto"/>
          <w:highlight w:val="none"/>
          <w:lang w:val="en-US" w:eastAsia="zh-CN"/>
        </w:rPr>
        <w:t>指标，预期指标值为=21人，</w:t>
      </w:r>
      <w:r>
        <w:rPr>
          <w:rFonts w:hint="eastAsia"/>
          <w:color w:val="auto"/>
          <w:highlight w:val="none"/>
        </w:rPr>
        <w:t>实际完成指标值为</w:t>
      </w:r>
      <w:r>
        <w:rPr>
          <w:rFonts w:hint="eastAsia"/>
          <w:color w:val="auto"/>
          <w:highlight w:val="none"/>
          <w:lang w:val="en-US" w:eastAsia="zh-CN"/>
        </w:rPr>
        <w:t>21人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577973">
      <w:pPr>
        <w:pStyle w:val="2"/>
        <w:ind w:firstLine="562"/>
        <w:rPr>
          <w:color w:val="auto"/>
          <w:highlight w:val="none"/>
        </w:rPr>
      </w:pPr>
      <w:r>
        <w:rPr>
          <w:rFonts w:hint="eastAsia"/>
          <w:color w:val="auto"/>
          <w:highlight w:val="none"/>
        </w:rPr>
        <w:t>2.质量指标完成情况分析</w:t>
      </w:r>
    </w:p>
    <w:p w14:paraId="389A2FAE">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道路清扫保洁合格率</w:t>
      </w:r>
      <w:r>
        <w:rPr>
          <w:rFonts w:hint="eastAsia"/>
          <w:color w:val="auto"/>
          <w:highlight w:val="none"/>
        </w:rPr>
        <w:t>”指标，预期指标值为&gt;=98%</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2E1559D">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垃圾清运处置合格率</w:t>
      </w:r>
      <w:r>
        <w:rPr>
          <w:rFonts w:hint="eastAsia"/>
          <w:color w:val="auto"/>
          <w:highlight w:val="none"/>
        </w:rPr>
        <w:t>”指标，预期指标值为&gt;=98%</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00DD28C">
      <w:pPr>
        <w:ind w:firstLine="560"/>
        <w:rPr>
          <w:rFonts w:hint="eastAsia"/>
          <w:color w:val="auto"/>
          <w:highlight w:val="none"/>
          <w:lang w:eastAsia="zh-CN"/>
        </w:rPr>
      </w:pPr>
      <w:r>
        <w:rPr>
          <w:rFonts w:hint="eastAsia"/>
          <w:color w:val="auto"/>
          <w:highlight w:val="none"/>
          <w:lang w:val="en-US" w:eastAsia="zh-CN"/>
        </w:rPr>
        <w:t xml:space="preserve"> </w:t>
      </w:r>
      <w:r>
        <w:rPr>
          <w:rFonts w:hint="eastAsia"/>
          <w:color w:val="auto"/>
          <w:highlight w:val="none"/>
        </w:rPr>
        <w:t>“</w:t>
      </w:r>
      <w:r>
        <w:rPr>
          <w:rFonts w:hint="eastAsia"/>
          <w:color w:val="auto"/>
          <w:highlight w:val="none"/>
          <w:lang w:val="en-US" w:eastAsia="zh-CN"/>
        </w:rPr>
        <w:t>免费公厕保洁合格率</w:t>
      </w:r>
      <w:r>
        <w:rPr>
          <w:rFonts w:hint="eastAsia"/>
          <w:color w:val="auto"/>
          <w:highlight w:val="none"/>
        </w:rPr>
        <w:t>”指标，预期指标值为&gt;=98%</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F199179">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发放早餐补贴覆盖率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偏差原因：因为一些特殊原因早餐补助未能推行实施下去；整改措施：做好项目前期调研工作避免部分项目内容无法实施。</w:t>
      </w:r>
    </w:p>
    <w:p w14:paraId="769CD814">
      <w:pPr>
        <w:pStyle w:val="2"/>
        <w:ind w:left="0" w:leftChars="0" w:firstLine="281" w:firstLineChars="100"/>
        <w:rPr>
          <w:color w:val="auto"/>
          <w:highlight w:val="none"/>
        </w:rPr>
      </w:pPr>
      <w:r>
        <w:rPr>
          <w:rFonts w:hint="eastAsia"/>
          <w:color w:val="auto"/>
          <w:highlight w:val="none"/>
        </w:rPr>
        <w:t>3.时效指标完成情况分析</w:t>
      </w:r>
    </w:p>
    <w:p w14:paraId="4E40A4A8">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道路清扫保洁及时率</w:t>
      </w:r>
      <w:r>
        <w:rPr>
          <w:rFonts w:hint="eastAsia"/>
          <w:color w:val="auto"/>
          <w:highlight w:val="none"/>
        </w:rPr>
        <w:t>”指标，预期指标值为=100%</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F7E0368">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垃圾清理处置及时率</w:t>
      </w:r>
      <w:r>
        <w:rPr>
          <w:rFonts w:hint="eastAsia"/>
          <w:color w:val="auto"/>
          <w:highlight w:val="none"/>
        </w:rPr>
        <w:t>”指标，预期指标值为=100%实际完成指标值为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699D048">
      <w:pPr>
        <w:ind w:firstLine="560"/>
        <w:rPr>
          <w:color w:val="auto"/>
          <w:highlight w:val="none"/>
        </w:rPr>
      </w:pPr>
      <w:r>
        <w:rPr>
          <w:rFonts w:hint="eastAsia"/>
          <w:color w:val="auto"/>
          <w:highlight w:val="none"/>
        </w:rPr>
        <w:t>“</w:t>
      </w:r>
      <w:r>
        <w:rPr>
          <w:rFonts w:hint="eastAsia"/>
          <w:color w:val="auto"/>
          <w:highlight w:val="none"/>
          <w:lang w:val="en-US" w:eastAsia="zh-CN"/>
        </w:rPr>
        <w:t>免费公厕保洁及时率</w:t>
      </w:r>
      <w:r>
        <w:rPr>
          <w:rFonts w:hint="eastAsia"/>
          <w:color w:val="auto"/>
          <w:highlight w:val="none"/>
        </w:rPr>
        <w:t>”指标，预期指标值为&gt;=98%</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5356D59">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补贴发放及时率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0人</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偏差原因：因为一些特殊原因早餐补助未能推行实施下去；整改措施：做好项目前期调研工作避免部分项目内容无法实施。</w:t>
      </w:r>
    </w:p>
    <w:p w14:paraId="4662F1F1">
      <w:pPr>
        <w:pStyle w:val="4"/>
        <w:ind w:left="0" w:leftChars="0" w:firstLine="0" w:firstLineChars="0"/>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B4AC9CF">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12.66</w:t>
      </w:r>
      <w:r>
        <w:rPr>
          <w:rFonts w:hint="eastAsia"/>
          <w:color w:val="auto"/>
          <w:highlight w:val="none"/>
          <w:lang w:val="zh-TW" w:eastAsia="zh-TW"/>
        </w:rPr>
        <w:t>分</w:t>
      </w:r>
      <w:r>
        <w:rPr>
          <w:rFonts w:hint="eastAsia"/>
          <w:color w:val="auto"/>
          <w:highlight w:val="none"/>
          <w:lang w:val="zh-TW"/>
        </w:rPr>
        <w:t>。</w:t>
      </w:r>
    </w:p>
    <w:p w14:paraId="4D8E476D">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81A37AB">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垃圾车辆运行费用</w:t>
      </w:r>
      <w:r>
        <w:rPr>
          <w:rFonts w:hint="eastAsia"/>
          <w:color w:val="auto"/>
          <w:highlight w:val="none"/>
        </w:rPr>
        <w:t>”指标，预期指标值为&lt;=</w:t>
      </w:r>
      <w:r>
        <w:rPr>
          <w:rFonts w:hint="eastAsia"/>
          <w:color w:val="auto"/>
          <w:highlight w:val="none"/>
          <w:lang w:val="en-US" w:eastAsia="zh-CN"/>
        </w:rPr>
        <w:t>105万</w:t>
      </w:r>
      <w:r>
        <w:rPr>
          <w:rFonts w:hint="eastAsia"/>
          <w:color w:val="auto"/>
          <w:highlight w:val="none"/>
        </w:rPr>
        <w:t>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F8BC32A">
      <w:pPr>
        <w:ind w:firstLine="560"/>
        <w:rPr>
          <w:rFonts w:hint="eastAsia" w:ascii="仿宋" w:hAnsi="仿宋" w:eastAsia="仿宋" w:cs="仿宋"/>
          <w:color w:val="auto"/>
          <w:sz w:val="28"/>
          <w:szCs w:val="28"/>
          <w:highlight w:val="none"/>
          <w:u w:color="000000"/>
          <w:lang w:val="en-US" w:eastAsia="zh-CN"/>
        </w:rPr>
      </w:pPr>
      <w:r>
        <w:rPr>
          <w:rFonts w:hint="eastAsia"/>
          <w:color w:val="auto"/>
          <w:highlight w:val="none"/>
        </w:rPr>
        <w:t>“</w:t>
      </w:r>
      <w:r>
        <w:rPr>
          <w:rFonts w:hint="eastAsia"/>
          <w:color w:val="auto"/>
          <w:highlight w:val="none"/>
          <w:lang w:val="en-US" w:eastAsia="zh-CN"/>
        </w:rPr>
        <w:t xml:space="preserve">车场人员经费 </w:t>
      </w:r>
      <w:r>
        <w:rPr>
          <w:rFonts w:hint="eastAsia"/>
          <w:color w:val="auto"/>
          <w:highlight w:val="none"/>
        </w:rPr>
        <w:t>”指标，预期指标值为&lt;=</w:t>
      </w:r>
      <w:r>
        <w:rPr>
          <w:rFonts w:hint="eastAsia"/>
          <w:color w:val="auto"/>
          <w:highlight w:val="none"/>
          <w:lang w:val="en-US" w:eastAsia="zh-CN"/>
        </w:rPr>
        <w:t>70.8万</w:t>
      </w:r>
      <w:r>
        <w:rPr>
          <w:rFonts w:hint="eastAsia"/>
          <w:color w:val="auto"/>
          <w:highlight w:val="none"/>
        </w:rPr>
        <w:t>元</w:t>
      </w:r>
      <w:r>
        <w:rPr>
          <w:rFonts w:hint="eastAsia"/>
          <w:color w:val="auto"/>
          <w:highlight w:val="none"/>
          <w:lang w:eastAsia="zh-CN"/>
        </w:rPr>
        <w:t>，</w:t>
      </w:r>
      <w:r>
        <w:rPr>
          <w:rFonts w:hint="eastAsia" w:ascii="仿宋" w:hAnsi="仿宋" w:eastAsia="仿宋" w:cs="仿宋"/>
          <w:color w:val="auto"/>
          <w:sz w:val="28"/>
          <w:szCs w:val="28"/>
          <w:highlight w:val="none"/>
        </w:rPr>
        <w:t>实际完成指标值为</w:t>
      </w:r>
      <w:r>
        <w:rPr>
          <w:rFonts w:hint="eastAsia" w:ascii="仿宋" w:hAnsi="仿宋" w:eastAsia="仿宋" w:cs="仿宋"/>
          <w:color w:val="auto"/>
          <w:sz w:val="28"/>
          <w:szCs w:val="28"/>
          <w:highlight w:val="none"/>
          <w:lang w:val="en-US" w:eastAsia="zh-CN"/>
        </w:rPr>
        <w:t>75.67万元，</w:t>
      </w:r>
      <w:r>
        <w:rPr>
          <w:rFonts w:hint="eastAsia" w:ascii="仿宋" w:hAnsi="仿宋" w:eastAsia="仿宋" w:cs="仿宋"/>
          <w:color w:val="auto"/>
          <w:sz w:val="28"/>
          <w:szCs w:val="28"/>
          <w:highlight w:val="none"/>
        </w:rPr>
        <w:t>指标完成率为</w:t>
      </w:r>
      <w:r>
        <w:rPr>
          <w:rFonts w:hint="eastAsia" w:ascii="仿宋" w:hAnsi="仿宋" w:eastAsia="仿宋" w:cs="仿宋"/>
          <w:color w:val="auto"/>
          <w:sz w:val="28"/>
          <w:szCs w:val="28"/>
          <w:highlight w:val="none"/>
          <w:lang w:val="en-US" w:eastAsia="zh-CN"/>
        </w:rPr>
        <w:t>106.88</w:t>
      </w:r>
      <w:r>
        <w:rPr>
          <w:rFonts w:hint="eastAsia" w:ascii="仿宋" w:hAnsi="仿宋" w:eastAsia="仿宋" w:cs="仿宋"/>
          <w:color w:val="auto"/>
          <w:sz w:val="28"/>
          <w:szCs w:val="28"/>
          <w:highlight w:val="none"/>
        </w:rPr>
        <w:t>%，</w:t>
      </w:r>
      <w:r>
        <w:rPr>
          <w:rFonts w:hint="eastAsia"/>
          <w:color w:val="auto"/>
          <w:highlight w:val="none"/>
          <w:lang w:val="en-US" w:eastAsia="zh-CN"/>
        </w:rPr>
        <w:t>偏差增涨率6.88%，</w:t>
      </w:r>
      <w:r>
        <w:rPr>
          <w:rFonts w:hint="eastAsia"/>
          <w:color w:val="auto"/>
          <w:highlight w:val="none"/>
        </w:rPr>
        <w:t>偏差主要原因是</w:t>
      </w:r>
      <w:r>
        <w:rPr>
          <w:rFonts w:hint="eastAsia"/>
          <w:color w:val="auto"/>
          <w:highlight w:val="none"/>
          <w:lang w:eastAsia="zh-CN"/>
        </w:rPr>
        <w:t>：</w:t>
      </w:r>
      <w:r>
        <w:rPr>
          <w:rFonts w:hint="eastAsia" w:ascii="仿宋" w:hAnsi="仿宋" w:eastAsia="仿宋" w:cs="仿宋"/>
          <w:color w:val="auto"/>
          <w:sz w:val="28"/>
          <w:szCs w:val="28"/>
          <w:highlight w:val="none"/>
          <w:u w:color="000000"/>
          <w:lang w:val="en-US" w:eastAsia="zh-CN"/>
        </w:rPr>
        <w:t>由于垃圾量的增加，人员计件工资增涨，年底预算项目调剂，下一步将做好项目前期调研避免超预算情况发生；</w:t>
      </w:r>
    </w:p>
    <w:p w14:paraId="4E33FB2A">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垃圾清运处置费</w:t>
      </w:r>
      <w:r>
        <w:rPr>
          <w:rFonts w:hint="eastAsia"/>
          <w:color w:val="auto"/>
          <w:highlight w:val="none"/>
        </w:rPr>
        <w:t>”指标，预期指标值为&lt;=</w:t>
      </w:r>
      <w:r>
        <w:rPr>
          <w:rFonts w:hint="eastAsia"/>
          <w:color w:val="auto"/>
          <w:highlight w:val="none"/>
          <w:lang w:val="en-US" w:eastAsia="zh-CN"/>
        </w:rPr>
        <w:t>64.2万</w:t>
      </w:r>
      <w:r>
        <w:rPr>
          <w:rFonts w:hint="eastAsia"/>
          <w:color w:val="auto"/>
          <w:highlight w:val="none"/>
        </w:rPr>
        <w:t>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64.2万元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22919A83">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早餐补助费用</w:t>
      </w:r>
      <w:r>
        <w:rPr>
          <w:rFonts w:hint="eastAsia"/>
          <w:color w:val="auto"/>
          <w:highlight w:val="none"/>
        </w:rPr>
        <w:t>”指标，预期指标值为&lt;=</w:t>
      </w:r>
      <w:r>
        <w:rPr>
          <w:rFonts w:hint="eastAsia"/>
          <w:color w:val="auto"/>
          <w:highlight w:val="none"/>
          <w:lang w:val="en-US" w:eastAsia="zh-CN"/>
        </w:rPr>
        <w:t>37.62万元，</w:t>
      </w:r>
      <w:r>
        <w:rPr>
          <w:rFonts w:hint="eastAsia"/>
          <w:color w:val="auto"/>
          <w:highlight w:val="none"/>
        </w:rPr>
        <w:t>实际完成指标值为</w:t>
      </w:r>
      <w:r>
        <w:rPr>
          <w:rFonts w:hint="eastAsia"/>
          <w:color w:val="auto"/>
          <w:highlight w:val="none"/>
          <w:lang w:val="en-US" w:eastAsia="zh-CN"/>
        </w:rPr>
        <w:t>0万元</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，偏差主要原因是</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因为一些特殊原因早餐补助未能推行实施下去</w:t>
      </w:r>
      <w:r>
        <w:rPr>
          <w:rFonts w:hint="eastAsia"/>
          <w:color w:val="auto"/>
          <w:highlight w:val="none"/>
          <w:lang w:eastAsia="zh-CN"/>
        </w:rPr>
        <w:t>；整改措施：做好项目前期调研工作避免部分项目内容无法实施</w:t>
      </w:r>
      <w:r>
        <w:rPr>
          <w:rFonts w:hint="eastAsia"/>
          <w:color w:val="auto"/>
          <w:highlight w:val="none"/>
          <w:lang w:val="en-US" w:eastAsia="zh-CN"/>
        </w:rPr>
        <w:t>。</w:t>
      </w:r>
    </w:p>
    <w:p w14:paraId="684890CF">
      <w:pPr>
        <w:pStyle w:val="4"/>
        <w:ind w:left="0" w:leftChars="0" w:firstLine="0" w:firstLineChars="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736360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B19CC41">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1B39CB95">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“居民生活工作环境”指标：预期指标值为</w:t>
      </w:r>
      <w:r>
        <w:rPr>
          <w:rFonts w:hint="eastAsia" w:ascii="仿宋" w:hAnsi="仿宋" w:eastAsia="仿宋" w:cs="仿宋"/>
          <w:color w:val="auto"/>
          <w:sz w:val="28"/>
          <w:szCs w:val="28"/>
          <w:highlight w:val="none"/>
          <w:lang w:val="en-US" w:eastAsia="zh-CN"/>
        </w:rPr>
        <w:t>有效改善</w:t>
      </w:r>
      <w:r>
        <w:rPr>
          <w:rFonts w:hint="eastAsia" w:ascii="仿宋" w:hAnsi="仿宋" w:eastAsia="仿宋" w:cs="仿宋"/>
          <w:color w:val="auto"/>
          <w:sz w:val="28"/>
          <w:szCs w:val="28"/>
          <w:highlight w:val="none"/>
        </w:rPr>
        <w:t>，实际完成指标值为达成目标，指标完成率为</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 w:hAnsi="仿宋" w:eastAsia="仿宋" w:cs="仿宋"/>
          <w:color w:val="auto"/>
          <w:sz w:val="28"/>
          <w:szCs w:val="28"/>
          <w:highlight w:val="none"/>
          <w:lang w:val="en-US" w:eastAsia="zh-CN"/>
        </w:rPr>
        <w:t>。</w:t>
      </w:r>
    </w:p>
    <w:p w14:paraId="546AF2D0">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“高低收入家庭收入，改善生活质量”指标：预期指标值为</w:t>
      </w:r>
      <w:r>
        <w:rPr>
          <w:rFonts w:hint="eastAsia" w:ascii="仿宋" w:hAnsi="仿宋" w:eastAsia="仿宋" w:cs="仿宋"/>
          <w:color w:val="auto"/>
          <w:sz w:val="28"/>
          <w:szCs w:val="28"/>
          <w:highlight w:val="none"/>
          <w:lang w:val="en-US" w:eastAsia="zh-CN"/>
        </w:rPr>
        <w:t>显著提高</w:t>
      </w:r>
      <w:r>
        <w:rPr>
          <w:rFonts w:hint="eastAsia" w:ascii="仿宋" w:hAnsi="仿宋" w:eastAsia="仿宋" w:cs="仿宋"/>
          <w:color w:val="auto"/>
          <w:sz w:val="28"/>
          <w:szCs w:val="28"/>
          <w:highlight w:val="none"/>
        </w:rPr>
        <w:t>，实际完成指标值为达成目标，指标完成率为</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 w:hAnsi="仿宋" w:eastAsia="仿宋" w:cs="仿宋"/>
          <w:color w:val="auto"/>
          <w:sz w:val="28"/>
          <w:szCs w:val="28"/>
          <w:highlight w:val="none"/>
          <w:lang w:val="en-US" w:eastAsia="zh-CN"/>
        </w:rPr>
        <w:t>。</w:t>
      </w:r>
    </w:p>
    <w:p w14:paraId="334B68BD">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“提升居民的生活质量”指标：预期指标值为</w:t>
      </w:r>
      <w:r>
        <w:rPr>
          <w:rFonts w:hint="eastAsia" w:ascii="仿宋" w:hAnsi="仿宋" w:eastAsia="仿宋" w:cs="仿宋"/>
          <w:color w:val="auto"/>
          <w:sz w:val="28"/>
          <w:szCs w:val="28"/>
          <w:highlight w:val="none"/>
          <w:lang w:val="en-US" w:eastAsia="zh-CN"/>
        </w:rPr>
        <w:t>持续提升</w:t>
      </w:r>
      <w:r>
        <w:rPr>
          <w:rFonts w:hint="eastAsia" w:ascii="仿宋" w:hAnsi="仿宋" w:eastAsia="仿宋" w:cs="仿宋"/>
          <w:color w:val="auto"/>
          <w:sz w:val="28"/>
          <w:szCs w:val="28"/>
          <w:highlight w:val="none"/>
        </w:rPr>
        <w:t>，实际完成指标值为达成目标，指标完成率为</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 w:hAnsi="仿宋" w:eastAsia="仿宋" w:cs="仿宋"/>
          <w:color w:val="auto"/>
          <w:sz w:val="28"/>
          <w:szCs w:val="28"/>
          <w:highlight w:val="none"/>
          <w:lang w:val="en-US" w:eastAsia="zh-CN"/>
        </w:rPr>
        <w:t>。</w:t>
      </w:r>
    </w:p>
    <w:p w14:paraId="5FC002EC">
      <w:pPr>
        <w:pStyle w:val="2"/>
        <w:ind w:firstLine="562"/>
        <w:rPr>
          <w:color w:val="auto"/>
          <w:highlight w:val="none"/>
        </w:rPr>
      </w:pPr>
      <w:r>
        <w:rPr>
          <w:rFonts w:hint="eastAsia"/>
          <w:color w:val="auto"/>
          <w:highlight w:val="none"/>
          <w:lang w:val="en-US" w:eastAsia="zh-CN"/>
        </w:rPr>
        <w:t>2</w:t>
      </w:r>
      <w:r>
        <w:rPr>
          <w:rFonts w:hint="eastAsia"/>
          <w:color w:val="auto"/>
          <w:highlight w:val="none"/>
        </w:rPr>
        <w:t>.生态效益完成情况分析</w:t>
      </w:r>
    </w:p>
    <w:p w14:paraId="0A88F54E">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“减少环境污染”指标：预期指标值为</w:t>
      </w:r>
      <w:r>
        <w:rPr>
          <w:rFonts w:hint="eastAsia" w:ascii="仿宋" w:hAnsi="仿宋" w:eastAsia="仿宋" w:cs="仿宋"/>
          <w:color w:val="auto"/>
          <w:sz w:val="28"/>
          <w:szCs w:val="28"/>
          <w:highlight w:val="none"/>
          <w:lang w:val="en-US" w:eastAsia="zh-CN"/>
        </w:rPr>
        <w:t>效果显著</w:t>
      </w:r>
      <w:r>
        <w:rPr>
          <w:rFonts w:hint="eastAsia" w:ascii="仿宋" w:hAnsi="仿宋" w:eastAsia="仿宋" w:cs="仿宋"/>
          <w:color w:val="auto"/>
          <w:sz w:val="28"/>
          <w:szCs w:val="28"/>
          <w:highlight w:val="none"/>
        </w:rPr>
        <w:t>，实际完成指标值为</w:t>
      </w:r>
      <w:r>
        <w:rPr>
          <w:rFonts w:hint="eastAsia" w:ascii="仿宋" w:hAnsi="仿宋" w:eastAsia="仿宋" w:cs="仿宋"/>
          <w:color w:val="auto"/>
          <w:sz w:val="28"/>
          <w:szCs w:val="28"/>
          <w:highlight w:val="none"/>
          <w:lang w:val="en-US" w:eastAsia="zh-CN"/>
        </w:rPr>
        <w:t>达成目标</w:t>
      </w:r>
      <w:r>
        <w:rPr>
          <w:rFonts w:hint="eastAsia" w:ascii="仿宋" w:hAnsi="仿宋" w:eastAsia="仿宋" w:cs="仿宋"/>
          <w:color w:val="auto"/>
          <w:sz w:val="28"/>
          <w:szCs w:val="28"/>
          <w:highlight w:val="none"/>
        </w:rPr>
        <w:t>，指标完成率为</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 w:hAnsi="仿宋" w:eastAsia="仿宋" w:cs="仿宋"/>
          <w:color w:val="auto"/>
          <w:sz w:val="28"/>
          <w:szCs w:val="28"/>
          <w:highlight w:val="none"/>
          <w:lang w:val="en-US" w:eastAsia="zh-CN"/>
        </w:rPr>
        <w:t>。</w:t>
      </w:r>
    </w:p>
    <w:p w14:paraId="7E35D196">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1273B5D6">
      <w:pPr>
        <w:ind w:firstLine="56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“居民满意度”指标：预期指标值为≥95</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，实际完成指标值为</w:t>
      </w:r>
      <w:r>
        <w:rPr>
          <w:rFonts w:hint="eastAsia" w:ascii="仿宋" w:hAnsi="仿宋" w:eastAsia="仿宋" w:cs="仿宋"/>
          <w:color w:val="auto"/>
          <w:sz w:val="28"/>
          <w:szCs w:val="28"/>
          <w:highlight w:val="none"/>
          <w:lang w:val="en-US" w:eastAsia="zh-CN"/>
        </w:rPr>
        <w:t>96%</w:t>
      </w:r>
      <w:r>
        <w:rPr>
          <w:rFonts w:hint="eastAsia" w:ascii="仿宋" w:hAnsi="仿宋" w:eastAsia="仿宋" w:cs="仿宋"/>
          <w:color w:val="auto"/>
          <w:sz w:val="28"/>
          <w:szCs w:val="28"/>
          <w:highlight w:val="none"/>
        </w:rPr>
        <w:t>，指标完成率为</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 w:hAnsi="仿宋" w:eastAsia="仿宋" w:cs="仿宋"/>
          <w:color w:val="auto"/>
          <w:sz w:val="28"/>
          <w:szCs w:val="28"/>
          <w:highlight w:val="none"/>
          <w:lang w:eastAsia="zh-CN"/>
        </w:rPr>
        <w:t>。</w:t>
      </w:r>
    </w:p>
    <w:p w14:paraId="3BEBE31F">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F5D0C0C">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277.62万元，全年预算数为277.62万元，全年执行数为244.87万元，预算执行率为88.2%。</w:t>
      </w:r>
    </w:p>
    <w:p w14:paraId="52553894">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28个，扣分指标数量6个，经分析计算所有三级指标完成率得出，本项目</w:t>
      </w:r>
      <w:r>
        <w:rPr>
          <w:rFonts w:hint="eastAsia"/>
          <w:color w:val="auto"/>
          <w:highlight w:val="none"/>
        </w:rPr>
        <w:t>总体完成率为</w:t>
      </w:r>
      <w:r>
        <w:rPr>
          <w:rFonts w:hint="eastAsia"/>
          <w:color w:val="auto"/>
          <w:highlight w:val="none"/>
          <w:lang w:val="en-US" w:eastAsia="zh-CN"/>
        </w:rPr>
        <w:t>88.09</w:t>
      </w:r>
      <w:r>
        <w:rPr>
          <w:rFonts w:hint="eastAsia"/>
          <w:color w:val="auto"/>
          <w:highlight w:val="none"/>
          <w:lang w:val="zh-TW" w:eastAsia="zh-TW"/>
        </w:rPr>
        <w:t>%。</w:t>
      </w:r>
    </w:p>
    <w:p w14:paraId="3D8CD0A4">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综上所述本项目预算执行率与总体完成率之间的偏差为0.11%。</w:t>
      </w:r>
    </w:p>
    <w:p w14:paraId="5475DD8B">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cs="Times New Roman"/>
          <w:color w:val="auto"/>
          <w:highlight w:val="none"/>
          <w:u w:color="000000"/>
          <w:lang w:val="en-US" w:eastAsia="zh-CN"/>
        </w:rPr>
        <w:t>0.11</w:t>
      </w:r>
      <w:r>
        <w:rPr>
          <w:rFonts w:hint="default" w:ascii="Times New Roman" w:hAnsi="Times New Roman" w:cs="Times New Roman"/>
          <w:color w:val="auto"/>
          <w:highlight w:val="none"/>
          <w:u w:color="000000"/>
          <w:lang w:val="zh-TW" w:eastAsia="zh-CN"/>
        </w:rPr>
        <w:t>%，造成偏离的主要原因是：本单位</w:t>
      </w:r>
      <w:r>
        <w:rPr>
          <w:rFonts w:hint="eastAsia" w:cs="Times New Roman"/>
          <w:color w:val="auto"/>
          <w:highlight w:val="none"/>
          <w:u w:color="000000"/>
          <w:lang w:val="en-US" w:eastAsia="zh-CN"/>
        </w:rPr>
        <w:t>早餐补助</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w:t>
      </w:r>
      <w:r>
        <w:rPr>
          <w:rFonts w:hint="eastAsia"/>
          <w:color w:val="auto"/>
          <w:highlight w:val="none"/>
          <w:lang w:val="en-US" w:eastAsia="zh-CN"/>
        </w:rPr>
        <w:t>因为一些特殊原因早餐补助未能推行实施下去，</w:t>
      </w:r>
      <w:r>
        <w:rPr>
          <w:rFonts w:hint="default" w:ascii="Times New Roman" w:hAnsi="Times New Roman" w:cs="Times New Roman"/>
          <w:color w:val="auto"/>
          <w:highlight w:val="none"/>
          <w:u w:color="000000"/>
          <w:lang w:val="en-US" w:eastAsia="zh-CN"/>
        </w:rPr>
        <w:t>导致</w:t>
      </w:r>
      <w:r>
        <w:rPr>
          <w:rFonts w:hint="eastAsia" w:cs="Times New Roman"/>
          <w:color w:val="auto"/>
          <w:highlight w:val="none"/>
          <w:u w:color="000000"/>
          <w:lang w:val="en-US" w:eastAsia="zh-CN"/>
        </w:rPr>
        <w:t>预算执行偏差0.11%</w:t>
      </w:r>
      <w:r>
        <w:rPr>
          <w:rFonts w:hint="default" w:ascii="Times New Roman" w:hAnsi="Times New Roman" w:cs="Times New Roman"/>
          <w:color w:val="auto"/>
          <w:highlight w:val="none"/>
          <w:u w:color="000000"/>
          <w:lang w:val="zh-TW" w:eastAsia="zh-CN"/>
        </w:rPr>
        <w:t>。</w:t>
      </w:r>
    </w:p>
    <w:p w14:paraId="10041A01">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F0D2036">
      <w:pPr>
        <w:pStyle w:val="4"/>
        <w:numPr>
          <w:ilvl w:val="0"/>
          <w:numId w:val="3"/>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1D63272">
      <w:pPr>
        <w:ind w:firstLine="640"/>
        <w:rPr>
          <w:rFonts w:ascii="仿宋" w:hAnsi="仿宋" w:eastAsia="仿宋" w:cs="仿宋"/>
          <w:color w:val="auto"/>
          <w:sz w:val="28"/>
          <w:szCs w:val="28"/>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r>
        <w:rPr>
          <w:rFonts w:hint="eastAsia" w:ascii="仿宋" w:hAnsi="仿宋" w:eastAsia="仿宋" w:cs="仿宋"/>
          <w:color w:val="auto"/>
          <w:sz w:val="28"/>
          <w:szCs w:val="28"/>
          <w:highlight w:val="none"/>
        </w:rPr>
        <w:t>一是领导重视到位：高度重视，主要领导亲自抓，并予以充分的人力、财力保障。责任落实到位：将各项目工作列入年度干部绩效考核实施方案，将各项目工作落实到具体科室、具体岗位、具体个人。</w:t>
      </w:r>
    </w:p>
    <w:p w14:paraId="01DD9DBC">
      <w:pPr>
        <w:ind w:firstLine="64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65802E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三是健全项目管理制度。我单位已有保证项目实施的制度、措施等，如《城市市容和环境卫生管理条例》、《中华人民共和国固体废物污染环境防治法》。</w:t>
      </w:r>
    </w:p>
    <w:p w14:paraId="4CF175BE">
      <w:pPr>
        <w:pStyle w:val="4"/>
        <w:numPr>
          <w:ilvl w:val="0"/>
          <w:numId w:val="0"/>
        </w:numPr>
        <w:rPr>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rPr>
        <w:t>存在的问题及原因分析</w:t>
      </w:r>
    </w:p>
    <w:p w14:paraId="493C00C3">
      <w:pPr>
        <w:pStyle w:val="3"/>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202</w:t>
      </w:r>
      <w:r>
        <w:rPr>
          <w:rFonts w:hint="eastAsia" w:ascii="仿宋" w:hAnsi="仿宋" w:eastAsia="仿宋" w:cs="仿宋"/>
          <w:b w:val="0"/>
          <w:bCs/>
          <w:color w:val="auto"/>
          <w:sz w:val="28"/>
          <w:szCs w:val="28"/>
          <w:highlight w:val="none"/>
          <w:lang w:val="en-US" w:eastAsia="zh-CN"/>
        </w:rPr>
        <w:t>4</w:t>
      </w:r>
      <w:r>
        <w:rPr>
          <w:rFonts w:hint="eastAsia" w:ascii="仿宋" w:hAnsi="仿宋" w:eastAsia="仿宋" w:cs="仿宋"/>
          <w:b w:val="0"/>
          <w:bCs/>
          <w:color w:val="auto"/>
          <w:sz w:val="28"/>
          <w:szCs w:val="28"/>
          <w:highlight w:val="none"/>
        </w:rPr>
        <w:t>年该项目资金拨付及时，按年初预算目标，已完成工作任务，但仍存在以下问题：</w:t>
      </w:r>
    </w:p>
    <w:p w14:paraId="4D44CF58">
      <w:pPr>
        <w:pStyle w:val="3"/>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w:t>
      </w:r>
      <w:r>
        <w:rPr>
          <w:rFonts w:hint="eastAsia" w:ascii="仿宋" w:hAnsi="仿宋" w:eastAsia="仿宋" w:cs="仿宋"/>
          <w:b w:val="0"/>
          <w:bCs/>
          <w:color w:val="auto"/>
          <w:sz w:val="28"/>
          <w:szCs w:val="28"/>
          <w:highlight w:val="none"/>
          <w:lang w:val="en-US" w:eastAsia="zh-CN"/>
        </w:rPr>
        <w:t>和静县环卫</w:t>
      </w:r>
      <w:r>
        <w:rPr>
          <w:rFonts w:hint="eastAsia" w:ascii="仿宋" w:hAnsi="仿宋" w:eastAsia="仿宋" w:cs="仿宋"/>
          <w:b w:val="0"/>
          <w:bCs/>
          <w:color w:val="auto"/>
          <w:sz w:val="28"/>
          <w:szCs w:val="28"/>
          <w:highlight w:val="none"/>
        </w:rPr>
        <w:t>服务中心结合项目情况制定了《和静县环境卫生服务中心财务管理制度》，但未针对该项目制定总体的实施管理办法、专项资金管理办法等相关制度，项目制度建设需进一步加强。</w:t>
      </w:r>
    </w:p>
    <w:p w14:paraId="0279763A">
      <w:pPr>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2.该项目针对202</w:t>
      </w:r>
      <w:r>
        <w:rPr>
          <w:rFonts w:hint="eastAsia" w:ascii="仿宋" w:hAnsi="仿宋" w:eastAsia="仿宋" w:cs="仿宋"/>
          <w:b w:val="0"/>
          <w:bCs/>
          <w:color w:val="auto"/>
          <w:sz w:val="28"/>
          <w:szCs w:val="28"/>
          <w:highlight w:val="none"/>
          <w:lang w:val="en-US" w:eastAsia="zh-CN"/>
        </w:rPr>
        <w:t>4</w:t>
      </w:r>
      <w:r>
        <w:rPr>
          <w:rFonts w:hint="eastAsia" w:ascii="仿宋" w:hAnsi="仿宋" w:eastAsia="仿宋" w:cs="仿宋"/>
          <w:b w:val="0"/>
          <w:bCs/>
          <w:color w:val="auto"/>
          <w:sz w:val="28"/>
          <w:szCs w:val="28"/>
          <w:highlight w:val="none"/>
        </w:rPr>
        <w:t>年县城道路保洁、垃圾收集清运处置进行了责任分工，各保洁类别、各路段、各清扫方式均有专门的管理人员负责，但未对管理人员的职责进行细化，未制定相关管理制度对其进行规范、约束，项目组织管理不够规范。</w:t>
      </w:r>
    </w:p>
    <w:p w14:paraId="0B034C11">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09A0208">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1．加强责任制度落实。分清预算职责，完善单位绩效考核机制，保证预算资金按照目标执行</w:t>
      </w:r>
      <w:r>
        <w:rPr>
          <w:rFonts w:hint="eastAsia" w:ascii="仿宋" w:hAnsi="仿宋" w:eastAsia="仿宋" w:cs="仿宋"/>
          <w:b w:val="0"/>
          <w:bCs/>
          <w:color w:val="auto"/>
          <w:sz w:val="28"/>
          <w:szCs w:val="28"/>
          <w:highlight w:val="none"/>
          <w:lang w:eastAsia="zh-CN"/>
        </w:rPr>
        <w:t>，</w:t>
      </w:r>
      <w:r>
        <w:rPr>
          <w:rFonts w:hint="eastAsia" w:ascii="仿宋" w:hAnsi="仿宋" w:eastAsia="仿宋" w:cs="仿宋"/>
          <w:b w:val="0"/>
          <w:bCs/>
          <w:color w:val="auto"/>
          <w:sz w:val="28"/>
          <w:szCs w:val="28"/>
          <w:highlight w:val="none"/>
        </w:rPr>
        <w:t>加强监督机制，把绩效监控工作列入重要议事日程，并将其作为加强自身财务建设，提高项目资金使用效益的重要手段，切实抓紧抓好。</w:t>
      </w:r>
    </w:p>
    <w:p w14:paraId="1C6C46E5">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2．加强绩效目标设置管理，减少数据偏差，规范预算人员对项目的核算，提高项目预算的准确性</w:t>
      </w:r>
      <w:r>
        <w:rPr>
          <w:rFonts w:hint="eastAsia" w:ascii="仿宋" w:hAnsi="仿宋" w:eastAsia="仿宋" w:cs="仿宋"/>
          <w:b w:val="0"/>
          <w:bCs/>
          <w:color w:val="auto"/>
          <w:sz w:val="28"/>
          <w:szCs w:val="28"/>
          <w:highlight w:val="none"/>
          <w:lang w:eastAsia="zh-CN"/>
        </w:rPr>
        <w:t>，</w:t>
      </w:r>
      <w:r>
        <w:rPr>
          <w:rFonts w:hint="eastAsia" w:ascii="仿宋" w:hAnsi="仿宋" w:eastAsia="仿宋" w:cs="仿宋"/>
          <w:b w:val="0"/>
          <w:bCs/>
          <w:color w:val="auto"/>
          <w:sz w:val="28"/>
          <w:szCs w:val="28"/>
          <w:highlight w:val="none"/>
        </w:rPr>
        <w:t>加强单位各科室之间对预算编制的充分沟通，预算编制主要由财务部门负责，财务人员重点在于对数据的统计分析，缺乏对单位项目实际情况的了解，应与各科室加强沟通，使得预算得到有效执行。</w:t>
      </w:r>
    </w:p>
    <w:p w14:paraId="28BA48A6">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D5AA14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F112740">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B3BAD9E">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6950932">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C62A7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19AA52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BAD605F">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A7335ED">
      <w:pPr>
        <w:ind w:firstLine="560"/>
        <w:rPr>
          <w:color w:val="auto"/>
          <w:highlight w:val="none"/>
        </w:rPr>
      </w:pPr>
      <w:r>
        <w:rPr>
          <w:rFonts w:hint="eastAsia"/>
          <w:color w:val="auto"/>
          <w:highlight w:val="none"/>
          <w:lang w:val="en-US" w:eastAsia="zh-CN"/>
        </w:rPr>
        <w:t>附件1：项目支出绩效评价绩效评价体系</w:t>
      </w:r>
    </w:p>
    <w:p w14:paraId="40A5ED35">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E46415C">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E6C94">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B1D1B">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0DB3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AF2F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181FB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C181FB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B1A3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C6ACC">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0136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N2IxZDA3MzQ3NjliMDBmMmQyYTRjYjA2OTE4OWYifQ=="/>
  </w:docVars>
  <w:rsids>
    <w:rsidRoot w:val="68291A1A"/>
    <w:rsid w:val="000F61A9"/>
    <w:rsid w:val="001C088B"/>
    <w:rsid w:val="00272D23"/>
    <w:rsid w:val="007E6DE8"/>
    <w:rsid w:val="00885A15"/>
    <w:rsid w:val="00A010BF"/>
    <w:rsid w:val="00A43D0F"/>
    <w:rsid w:val="00A83364"/>
    <w:rsid w:val="00DA0BA5"/>
    <w:rsid w:val="00E01AC9"/>
    <w:rsid w:val="00EC4605"/>
    <w:rsid w:val="00F77FAE"/>
    <w:rsid w:val="00FB5B81"/>
    <w:rsid w:val="00FE2E85"/>
    <w:rsid w:val="01102D8D"/>
    <w:rsid w:val="01210E75"/>
    <w:rsid w:val="01844DDC"/>
    <w:rsid w:val="01CA7D04"/>
    <w:rsid w:val="01E925F2"/>
    <w:rsid w:val="026E2AF7"/>
    <w:rsid w:val="028B109B"/>
    <w:rsid w:val="0318618B"/>
    <w:rsid w:val="03BB00BF"/>
    <w:rsid w:val="045D5545"/>
    <w:rsid w:val="04FF572D"/>
    <w:rsid w:val="05426420"/>
    <w:rsid w:val="05C677A2"/>
    <w:rsid w:val="063C4DFA"/>
    <w:rsid w:val="066F70AA"/>
    <w:rsid w:val="06736D73"/>
    <w:rsid w:val="067A3766"/>
    <w:rsid w:val="06F51FD4"/>
    <w:rsid w:val="0708351A"/>
    <w:rsid w:val="07313559"/>
    <w:rsid w:val="08062D26"/>
    <w:rsid w:val="08B03DF1"/>
    <w:rsid w:val="090A6543"/>
    <w:rsid w:val="09277BE0"/>
    <w:rsid w:val="096E46D7"/>
    <w:rsid w:val="096E6E38"/>
    <w:rsid w:val="09944CF1"/>
    <w:rsid w:val="099D6902"/>
    <w:rsid w:val="0A401CF1"/>
    <w:rsid w:val="0A513273"/>
    <w:rsid w:val="0AA83355"/>
    <w:rsid w:val="0AD64679"/>
    <w:rsid w:val="0AF2656F"/>
    <w:rsid w:val="0B473DE3"/>
    <w:rsid w:val="0B9D0475"/>
    <w:rsid w:val="0BC83278"/>
    <w:rsid w:val="0C8653BF"/>
    <w:rsid w:val="0CB12375"/>
    <w:rsid w:val="0D537DC9"/>
    <w:rsid w:val="0D885E3E"/>
    <w:rsid w:val="0DAE2941"/>
    <w:rsid w:val="0DB13246"/>
    <w:rsid w:val="0DDC5F62"/>
    <w:rsid w:val="0E5451B9"/>
    <w:rsid w:val="0E6E4092"/>
    <w:rsid w:val="0E760F4E"/>
    <w:rsid w:val="0EE1228A"/>
    <w:rsid w:val="0F3A0236"/>
    <w:rsid w:val="0F6175FB"/>
    <w:rsid w:val="0F956DB0"/>
    <w:rsid w:val="0F9F0794"/>
    <w:rsid w:val="0FDC33CE"/>
    <w:rsid w:val="0FEF0002"/>
    <w:rsid w:val="10661965"/>
    <w:rsid w:val="1103023A"/>
    <w:rsid w:val="118C0775"/>
    <w:rsid w:val="12866633"/>
    <w:rsid w:val="128D0D77"/>
    <w:rsid w:val="12A52565"/>
    <w:rsid w:val="12F1313F"/>
    <w:rsid w:val="13810739"/>
    <w:rsid w:val="138F5E87"/>
    <w:rsid w:val="14FD49E2"/>
    <w:rsid w:val="1609105D"/>
    <w:rsid w:val="1614598E"/>
    <w:rsid w:val="168E181F"/>
    <w:rsid w:val="16964126"/>
    <w:rsid w:val="16E60516"/>
    <w:rsid w:val="16FA187E"/>
    <w:rsid w:val="17067A93"/>
    <w:rsid w:val="17AF7810"/>
    <w:rsid w:val="183268C8"/>
    <w:rsid w:val="18E024DE"/>
    <w:rsid w:val="19602D8C"/>
    <w:rsid w:val="19C64E0E"/>
    <w:rsid w:val="1A002E18"/>
    <w:rsid w:val="1A041D47"/>
    <w:rsid w:val="1A1B1F47"/>
    <w:rsid w:val="1A2D755D"/>
    <w:rsid w:val="1A3D7527"/>
    <w:rsid w:val="1A3E6C59"/>
    <w:rsid w:val="1A4759D5"/>
    <w:rsid w:val="1A573892"/>
    <w:rsid w:val="1A975442"/>
    <w:rsid w:val="1BBB1D07"/>
    <w:rsid w:val="1BDF181D"/>
    <w:rsid w:val="1BEA0FE8"/>
    <w:rsid w:val="1BF71070"/>
    <w:rsid w:val="1C4A596B"/>
    <w:rsid w:val="1CF53BF9"/>
    <w:rsid w:val="1D0643FD"/>
    <w:rsid w:val="1D555B19"/>
    <w:rsid w:val="1D7F7D60"/>
    <w:rsid w:val="1DA4293F"/>
    <w:rsid w:val="1E823AA8"/>
    <w:rsid w:val="1F0A7F42"/>
    <w:rsid w:val="1F17646C"/>
    <w:rsid w:val="1FDC50EC"/>
    <w:rsid w:val="1FF167C6"/>
    <w:rsid w:val="203205B2"/>
    <w:rsid w:val="206C1C06"/>
    <w:rsid w:val="20A2086D"/>
    <w:rsid w:val="20A32962"/>
    <w:rsid w:val="20B21A37"/>
    <w:rsid w:val="20DB312C"/>
    <w:rsid w:val="21463C15"/>
    <w:rsid w:val="21817779"/>
    <w:rsid w:val="21A41209"/>
    <w:rsid w:val="21EF6AAA"/>
    <w:rsid w:val="22601670"/>
    <w:rsid w:val="23C93BD9"/>
    <w:rsid w:val="23CC588D"/>
    <w:rsid w:val="245E1E24"/>
    <w:rsid w:val="24C3078E"/>
    <w:rsid w:val="24E71C3F"/>
    <w:rsid w:val="24F4764B"/>
    <w:rsid w:val="253A20A1"/>
    <w:rsid w:val="256845EA"/>
    <w:rsid w:val="25992021"/>
    <w:rsid w:val="25A91CF5"/>
    <w:rsid w:val="25DA2F85"/>
    <w:rsid w:val="26437BF1"/>
    <w:rsid w:val="267C1734"/>
    <w:rsid w:val="26EF3957"/>
    <w:rsid w:val="27375FC8"/>
    <w:rsid w:val="278401AA"/>
    <w:rsid w:val="27A704DA"/>
    <w:rsid w:val="28134E82"/>
    <w:rsid w:val="28244447"/>
    <w:rsid w:val="28707922"/>
    <w:rsid w:val="289879A1"/>
    <w:rsid w:val="28A61969"/>
    <w:rsid w:val="28E60D8A"/>
    <w:rsid w:val="29C05630"/>
    <w:rsid w:val="2A053F0F"/>
    <w:rsid w:val="2A0C569A"/>
    <w:rsid w:val="2A5C3075"/>
    <w:rsid w:val="2B1F5779"/>
    <w:rsid w:val="2BCB466C"/>
    <w:rsid w:val="2C103347"/>
    <w:rsid w:val="2C4125F7"/>
    <w:rsid w:val="2C8E4D6C"/>
    <w:rsid w:val="2C934E89"/>
    <w:rsid w:val="2D7F37E2"/>
    <w:rsid w:val="2DC37189"/>
    <w:rsid w:val="2DC974BA"/>
    <w:rsid w:val="2DCD0EF1"/>
    <w:rsid w:val="2DFA2E97"/>
    <w:rsid w:val="2E483E7E"/>
    <w:rsid w:val="2EFE462F"/>
    <w:rsid w:val="2FC15F2E"/>
    <w:rsid w:val="2FC46D87"/>
    <w:rsid w:val="2FCE2953"/>
    <w:rsid w:val="2FDE37A9"/>
    <w:rsid w:val="2FED3CEC"/>
    <w:rsid w:val="304E3A81"/>
    <w:rsid w:val="315B65A7"/>
    <w:rsid w:val="315B7BD0"/>
    <w:rsid w:val="318A6715"/>
    <w:rsid w:val="318B0FC0"/>
    <w:rsid w:val="31EB395F"/>
    <w:rsid w:val="32297214"/>
    <w:rsid w:val="32DC08E4"/>
    <w:rsid w:val="32F638B1"/>
    <w:rsid w:val="32FA5F36"/>
    <w:rsid w:val="332F7DDD"/>
    <w:rsid w:val="33576046"/>
    <w:rsid w:val="33606B6D"/>
    <w:rsid w:val="33944516"/>
    <w:rsid w:val="33B242AE"/>
    <w:rsid w:val="33EE2B12"/>
    <w:rsid w:val="33FE342B"/>
    <w:rsid w:val="34530CB6"/>
    <w:rsid w:val="3522787D"/>
    <w:rsid w:val="352F6F5C"/>
    <w:rsid w:val="36185B49"/>
    <w:rsid w:val="3685085B"/>
    <w:rsid w:val="37495DEC"/>
    <w:rsid w:val="376565E4"/>
    <w:rsid w:val="379F4CA9"/>
    <w:rsid w:val="37B90F59"/>
    <w:rsid w:val="386532D8"/>
    <w:rsid w:val="38CC7587"/>
    <w:rsid w:val="38FA5971"/>
    <w:rsid w:val="39292CF8"/>
    <w:rsid w:val="3A3C0E60"/>
    <w:rsid w:val="3A8B235A"/>
    <w:rsid w:val="3BB84807"/>
    <w:rsid w:val="3BF47223"/>
    <w:rsid w:val="3C017B10"/>
    <w:rsid w:val="3C494A2A"/>
    <w:rsid w:val="3CFA2C7F"/>
    <w:rsid w:val="3D64644D"/>
    <w:rsid w:val="3DB528D5"/>
    <w:rsid w:val="3E04329F"/>
    <w:rsid w:val="3ED454B4"/>
    <w:rsid w:val="3ED5171B"/>
    <w:rsid w:val="3EEC77CB"/>
    <w:rsid w:val="3F8E5A49"/>
    <w:rsid w:val="402112BD"/>
    <w:rsid w:val="406827E8"/>
    <w:rsid w:val="40A1785F"/>
    <w:rsid w:val="40E26234"/>
    <w:rsid w:val="40F370CF"/>
    <w:rsid w:val="413E2617"/>
    <w:rsid w:val="415E70EE"/>
    <w:rsid w:val="426D5922"/>
    <w:rsid w:val="4280609F"/>
    <w:rsid w:val="429D1DAD"/>
    <w:rsid w:val="429E0A6B"/>
    <w:rsid w:val="430E58D9"/>
    <w:rsid w:val="43C1027C"/>
    <w:rsid w:val="441B74F1"/>
    <w:rsid w:val="446A2417"/>
    <w:rsid w:val="44F24575"/>
    <w:rsid w:val="45316140"/>
    <w:rsid w:val="453453BA"/>
    <w:rsid w:val="454957D4"/>
    <w:rsid w:val="45FE5391"/>
    <w:rsid w:val="46607EE0"/>
    <w:rsid w:val="48F02231"/>
    <w:rsid w:val="49DF11B1"/>
    <w:rsid w:val="4A302043"/>
    <w:rsid w:val="4A6F7373"/>
    <w:rsid w:val="4A94466D"/>
    <w:rsid w:val="4A996944"/>
    <w:rsid w:val="4ABA767B"/>
    <w:rsid w:val="4B545786"/>
    <w:rsid w:val="4B8D3AC5"/>
    <w:rsid w:val="4B8E0BD2"/>
    <w:rsid w:val="4C3216AC"/>
    <w:rsid w:val="4C5550A5"/>
    <w:rsid w:val="4CD8520D"/>
    <w:rsid w:val="4D600BD3"/>
    <w:rsid w:val="4E4A6D47"/>
    <w:rsid w:val="4E701AB1"/>
    <w:rsid w:val="4EA10E47"/>
    <w:rsid w:val="4EC15329"/>
    <w:rsid w:val="4ED82D9F"/>
    <w:rsid w:val="4F093A89"/>
    <w:rsid w:val="4F306A45"/>
    <w:rsid w:val="4F544719"/>
    <w:rsid w:val="4F733A2D"/>
    <w:rsid w:val="4F9F7764"/>
    <w:rsid w:val="4FB67747"/>
    <w:rsid w:val="4FC25F59"/>
    <w:rsid w:val="4FD56C07"/>
    <w:rsid w:val="500656EA"/>
    <w:rsid w:val="500701DC"/>
    <w:rsid w:val="511FF2A1"/>
    <w:rsid w:val="51DD2B03"/>
    <w:rsid w:val="52EC3B07"/>
    <w:rsid w:val="539C17BD"/>
    <w:rsid w:val="539F604B"/>
    <w:rsid w:val="53D439A1"/>
    <w:rsid w:val="55527D06"/>
    <w:rsid w:val="55A5494A"/>
    <w:rsid w:val="55C07B58"/>
    <w:rsid w:val="56803BC3"/>
    <w:rsid w:val="56BA4A1F"/>
    <w:rsid w:val="56FD7960"/>
    <w:rsid w:val="573E5EB8"/>
    <w:rsid w:val="574B3FB7"/>
    <w:rsid w:val="575F6AA5"/>
    <w:rsid w:val="58493C77"/>
    <w:rsid w:val="585A6DC4"/>
    <w:rsid w:val="58805355"/>
    <w:rsid w:val="58CF306E"/>
    <w:rsid w:val="58ED5CD9"/>
    <w:rsid w:val="59C02DAD"/>
    <w:rsid w:val="59CF04DE"/>
    <w:rsid w:val="5A2F6967"/>
    <w:rsid w:val="5ABF1ED8"/>
    <w:rsid w:val="5B1433B1"/>
    <w:rsid w:val="5B7828DA"/>
    <w:rsid w:val="5B8227C6"/>
    <w:rsid w:val="5C0731FC"/>
    <w:rsid w:val="5CB432F1"/>
    <w:rsid w:val="5CD66E6D"/>
    <w:rsid w:val="5D3C7FCD"/>
    <w:rsid w:val="5D4D1BF9"/>
    <w:rsid w:val="5DA40974"/>
    <w:rsid w:val="5DDA16FE"/>
    <w:rsid w:val="5E0A0A9B"/>
    <w:rsid w:val="5E4E0739"/>
    <w:rsid w:val="5F830A12"/>
    <w:rsid w:val="5F9C5101"/>
    <w:rsid w:val="5FAD3ACF"/>
    <w:rsid w:val="61711C81"/>
    <w:rsid w:val="618129F7"/>
    <w:rsid w:val="61E93812"/>
    <w:rsid w:val="626F3307"/>
    <w:rsid w:val="62BB4826"/>
    <w:rsid w:val="62EE2619"/>
    <w:rsid w:val="639024BA"/>
    <w:rsid w:val="63EF2066"/>
    <w:rsid w:val="63F030B9"/>
    <w:rsid w:val="63F642C8"/>
    <w:rsid w:val="640D2F11"/>
    <w:rsid w:val="642947D3"/>
    <w:rsid w:val="646F2FAF"/>
    <w:rsid w:val="64DE220D"/>
    <w:rsid w:val="653A5570"/>
    <w:rsid w:val="65BF539B"/>
    <w:rsid w:val="66127566"/>
    <w:rsid w:val="6688522F"/>
    <w:rsid w:val="66914DF2"/>
    <w:rsid w:val="66F91E37"/>
    <w:rsid w:val="674225BE"/>
    <w:rsid w:val="674B20C2"/>
    <w:rsid w:val="67A224C0"/>
    <w:rsid w:val="68291A1A"/>
    <w:rsid w:val="68645D91"/>
    <w:rsid w:val="691B1594"/>
    <w:rsid w:val="69576033"/>
    <w:rsid w:val="69BD5A21"/>
    <w:rsid w:val="69D42B4E"/>
    <w:rsid w:val="6A193638"/>
    <w:rsid w:val="6ACE22AC"/>
    <w:rsid w:val="6B042A50"/>
    <w:rsid w:val="6CBF6EF4"/>
    <w:rsid w:val="6D284980"/>
    <w:rsid w:val="6DA67B92"/>
    <w:rsid w:val="6DA7133E"/>
    <w:rsid w:val="6E763570"/>
    <w:rsid w:val="6F0D6C22"/>
    <w:rsid w:val="6F5930D7"/>
    <w:rsid w:val="6FD57E76"/>
    <w:rsid w:val="6FF06988"/>
    <w:rsid w:val="70194CF1"/>
    <w:rsid w:val="706F478E"/>
    <w:rsid w:val="70BB2789"/>
    <w:rsid w:val="71675D66"/>
    <w:rsid w:val="71801FA8"/>
    <w:rsid w:val="72082132"/>
    <w:rsid w:val="721811BA"/>
    <w:rsid w:val="72B05F6E"/>
    <w:rsid w:val="73F727AA"/>
    <w:rsid w:val="74370315"/>
    <w:rsid w:val="745F5557"/>
    <w:rsid w:val="74B60DFD"/>
    <w:rsid w:val="74DB33C5"/>
    <w:rsid w:val="74E464FB"/>
    <w:rsid w:val="75474826"/>
    <w:rsid w:val="75D04EBF"/>
    <w:rsid w:val="763035A3"/>
    <w:rsid w:val="76C21ABB"/>
    <w:rsid w:val="76D2301A"/>
    <w:rsid w:val="77346B12"/>
    <w:rsid w:val="774329A8"/>
    <w:rsid w:val="77861774"/>
    <w:rsid w:val="77C253BD"/>
    <w:rsid w:val="77DD4E9D"/>
    <w:rsid w:val="790A1755"/>
    <w:rsid w:val="79300B45"/>
    <w:rsid w:val="797736A1"/>
    <w:rsid w:val="797F1A0B"/>
    <w:rsid w:val="799E44A6"/>
    <w:rsid w:val="79A17504"/>
    <w:rsid w:val="79FF3433"/>
    <w:rsid w:val="7A7C7DA9"/>
    <w:rsid w:val="7AB73395"/>
    <w:rsid w:val="7AD40EB9"/>
    <w:rsid w:val="7B686778"/>
    <w:rsid w:val="7BCE4A5E"/>
    <w:rsid w:val="7BE04D64"/>
    <w:rsid w:val="7C8E7548"/>
    <w:rsid w:val="7CF57898"/>
    <w:rsid w:val="7D3056E1"/>
    <w:rsid w:val="7DA77BC6"/>
    <w:rsid w:val="7DA939D5"/>
    <w:rsid w:val="7DC17A0A"/>
    <w:rsid w:val="7E5B6C2F"/>
    <w:rsid w:val="7E617414"/>
    <w:rsid w:val="7EA024CF"/>
    <w:rsid w:val="7EC01799"/>
    <w:rsid w:val="7ECC3460"/>
    <w:rsid w:val="7F316B22"/>
    <w:rsid w:val="7F9925C6"/>
    <w:rsid w:val="7FE308F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12201</Words>
  <Characters>12924</Characters>
  <Lines>71</Lines>
  <Paragraphs>20</Paragraphs>
  <TotalTime>0</TotalTime>
  <ScaleCrop>false</ScaleCrop>
  <LinksUpToDate>false</LinksUpToDate>
  <CharactersWithSpaces>12930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2025-05-20T11:51:34Z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